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1C506">
      <w:pPr>
        <w:keepNext w:val="0"/>
        <w:keepLines w:val="0"/>
        <w:pageBreakBefore w:val="0"/>
        <w:widowControl w:val="0"/>
        <w:kinsoku/>
        <w:wordWrap/>
        <w:overflowPunct/>
        <w:topLinePunct w:val="0"/>
        <w:autoSpaceDE/>
        <w:autoSpaceDN/>
        <w:bidi w:val="0"/>
        <w:adjustRightInd/>
        <w:snapToGrid/>
        <w:spacing w:before="300" w:line="720" w:lineRule="auto"/>
        <w:ind w:left="0" w:leftChars="0" w:firstLine="0" w:firstLineChars="0"/>
        <w:jc w:val="both"/>
        <w:textAlignment w:val="auto"/>
        <w:outlineLvl w:val="9"/>
        <w:rPr>
          <w:rFonts w:hint="eastAsia" w:ascii="方正小标宋简体" w:hAnsi="方正小标宋简体" w:eastAsia="方正小标宋简体" w:cs="方正小标宋简体"/>
          <w:b w:val="0"/>
          <w:bCs/>
          <w:color w:val="000000"/>
          <w:spacing w:val="-20"/>
          <w:kern w:val="0"/>
          <w:sz w:val="40"/>
          <w:szCs w:val="40"/>
        </w:rPr>
      </w:pPr>
      <w:bookmarkStart w:id="0" w:name="_Toc26989"/>
      <w:bookmarkStart w:id="1" w:name="_Toc29974"/>
    </w:p>
    <w:p w14:paraId="44FC1AE0">
      <w:pPr>
        <w:keepNext w:val="0"/>
        <w:keepLines w:val="0"/>
        <w:pageBreakBefore w:val="0"/>
        <w:widowControl w:val="0"/>
        <w:kinsoku/>
        <w:wordWrap/>
        <w:overflowPunct/>
        <w:topLinePunct w:val="0"/>
        <w:autoSpaceDE/>
        <w:autoSpaceDN/>
        <w:bidi w:val="0"/>
        <w:adjustRightInd/>
        <w:snapToGrid/>
        <w:spacing w:before="300" w:line="720" w:lineRule="auto"/>
        <w:ind w:firstLine="720" w:firstLineChars="200"/>
        <w:jc w:val="center"/>
        <w:textAlignment w:val="auto"/>
        <w:outlineLvl w:val="9"/>
        <w:rPr>
          <w:rFonts w:hint="eastAsia" w:ascii="方正小标宋简体" w:hAnsi="方正小标宋简体" w:eastAsia="方正小标宋简体" w:cs="方正小标宋简体"/>
          <w:b w:val="0"/>
          <w:bCs/>
          <w:color w:val="000000"/>
          <w:spacing w:val="-20"/>
          <w:kern w:val="0"/>
          <w:sz w:val="40"/>
          <w:szCs w:val="40"/>
          <w:lang w:eastAsia="zh-CN"/>
        </w:rPr>
      </w:pPr>
      <w:r>
        <w:rPr>
          <w:rFonts w:hint="eastAsia" w:ascii="方正小标宋简体" w:hAnsi="方正小标宋简体" w:eastAsia="方正小标宋简体" w:cs="方正小标宋简体"/>
          <w:b w:val="0"/>
          <w:bCs/>
          <w:color w:val="000000"/>
          <w:spacing w:val="-20"/>
          <w:kern w:val="0"/>
          <w:sz w:val="40"/>
          <w:szCs w:val="40"/>
        </w:rPr>
        <w:t>202</w:t>
      </w:r>
      <w:r>
        <w:rPr>
          <w:rFonts w:hint="eastAsia" w:ascii="方正小标宋简体" w:hAnsi="方正小标宋简体" w:eastAsia="方正小标宋简体" w:cs="方正小标宋简体"/>
          <w:b w:val="0"/>
          <w:bCs/>
          <w:color w:val="000000"/>
          <w:spacing w:val="-20"/>
          <w:kern w:val="0"/>
          <w:sz w:val="40"/>
          <w:szCs w:val="40"/>
          <w:lang w:val="en-US" w:eastAsia="zh-CN"/>
        </w:rPr>
        <w:t>4</w:t>
      </w:r>
      <w:r>
        <w:rPr>
          <w:rFonts w:hint="eastAsia" w:ascii="方正小标宋简体" w:hAnsi="方正小标宋简体" w:eastAsia="方正小标宋简体" w:cs="方正小标宋简体"/>
          <w:b w:val="0"/>
          <w:bCs/>
          <w:color w:val="000000"/>
          <w:spacing w:val="-20"/>
          <w:kern w:val="0"/>
          <w:sz w:val="40"/>
          <w:szCs w:val="40"/>
        </w:rPr>
        <w:t>年城乡居民基本养老保险</w:t>
      </w:r>
      <w:r>
        <w:rPr>
          <w:rFonts w:hint="eastAsia" w:ascii="方正小标宋简体" w:hAnsi="方正小标宋简体" w:eastAsia="方正小标宋简体" w:cs="方正小标宋简体"/>
          <w:b w:val="0"/>
          <w:bCs/>
          <w:color w:val="000000"/>
          <w:spacing w:val="-20"/>
          <w:kern w:val="0"/>
          <w:sz w:val="40"/>
          <w:szCs w:val="40"/>
          <w:lang w:eastAsia="zh-CN"/>
        </w:rPr>
        <w:t>财政</w:t>
      </w:r>
      <w:r>
        <w:rPr>
          <w:rFonts w:hint="eastAsia" w:ascii="方正小标宋简体" w:hAnsi="方正小标宋简体" w:eastAsia="方正小标宋简体" w:cs="方正小标宋简体"/>
          <w:b w:val="0"/>
          <w:bCs/>
          <w:color w:val="000000"/>
          <w:spacing w:val="-20"/>
          <w:kern w:val="0"/>
          <w:sz w:val="40"/>
          <w:szCs w:val="40"/>
        </w:rPr>
        <w:t>补助</w:t>
      </w:r>
    </w:p>
    <w:p w14:paraId="4611B95D">
      <w:pPr>
        <w:keepNext w:val="0"/>
        <w:keepLines w:val="0"/>
        <w:pageBreakBefore w:val="0"/>
        <w:widowControl w:val="0"/>
        <w:kinsoku/>
        <w:wordWrap/>
        <w:overflowPunct/>
        <w:topLinePunct w:val="0"/>
        <w:autoSpaceDE/>
        <w:autoSpaceDN/>
        <w:bidi w:val="0"/>
        <w:adjustRightInd/>
        <w:snapToGrid/>
        <w:spacing w:before="300" w:line="720" w:lineRule="auto"/>
        <w:ind w:firstLine="720" w:firstLineChars="20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color w:val="000000"/>
          <w:spacing w:val="-20"/>
          <w:kern w:val="0"/>
          <w:sz w:val="40"/>
          <w:szCs w:val="40"/>
        </w:rPr>
        <w:t>专项</w:t>
      </w:r>
      <w:bookmarkEnd w:id="0"/>
      <w:bookmarkStart w:id="2" w:name="_Toc10445"/>
      <w:bookmarkStart w:id="3" w:name="_Toc15141"/>
      <w:r>
        <w:rPr>
          <w:rFonts w:hint="eastAsia" w:ascii="方正小标宋简体" w:hAnsi="方正小标宋简体" w:eastAsia="方正小标宋简体" w:cs="方正小标宋简体"/>
          <w:b w:val="0"/>
          <w:bCs/>
          <w:color w:val="000000"/>
          <w:spacing w:val="-20"/>
          <w:kern w:val="0"/>
          <w:sz w:val="40"/>
          <w:szCs w:val="40"/>
        </w:rPr>
        <w:t>资金</w:t>
      </w:r>
      <w:bookmarkEnd w:id="1"/>
      <w:r>
        <w:rPr>
          <w:rFonts w:hint="eastAsia" w:ascii="方正小标宋简体" w:hAnsi="方正小标宋简体" w:eastAsia="方正小标宋简体" w:cs="方正小标宋简体"/>
          <w:b w:val="0"/>
          <w:bCs/>
          <w:color w:val="000000"/>
          <w:kern w:val="0"/>
          <w:sz w:val="40"/>
          <w:szCs w:val="40"/>
        </w:rPr>
        <w:t>重点绩效评价报告</w:t>
      </w:r>
      <w:bookmarkEnd w:id="2"/>
      <w:bookmarkEnd w:id="3"/>
    </w:p>
    <w:p w14:paraId="03ADADB8">
      <w:pPr>
        <w:keepNext w:val="0"/>
        <w:keepLines w:val="0"/>
        <w:pageBreakBefore w:val="0"/>
        <w:widowControl w:val="0"/>
        <w:kinsoku/>
        <w:wordWrap/>
        <w:overflowPunct/>
        <w:topLinePunct w:val="0"/>
        <w:autoSpaceDE/>
        <w:autoSpaceDN/>
        <w:bidi w:val="0"/>
        <w:adjustRightInd/>
        <w:snapToGrid/>
        <w:spacing w:before="300" w:line="720" w:lineRule="auto"/>
        <w:jc w:val="both"/>
        <w:textAlignment w:val="auto"/>
        <w:outlineLvl w:val="0"/>
        <w:rPr>
          <w:rFonts w:hint="eastAsia" w:ascii="仿宋" w:hAnsi="仿宋" w:eastAsia="仿宋" w:cs="仿宋"/>
          <w:b/>
          <w:sz w:val="32"/>
          <w:szCs w:val="32"/>
        </w:rPr>
      </w:pPr>
      <w:bookmarkStart w:id="4" w:name="_Toc4278"/>
      <w:bookmarkStart w:id="5" w:name="_Toc17531"/>
      <w:bookmarkStart w:id="6" w:name="_Toc26089"/>
    </w:p>
    <w:p w14:paraId="6DAD1E46">
      <w:pPr>
        <w:keepNext w:val="0"/>
        <w:keepLines w:val="0"/>
        <w:pageBreakBefore w:val="0"/>
        <w:widowControl w:val="0"/>
        <w:kinsoku/>
        <w:wordWrap/>
        <w:overflowPunct/>
        <w:topLinePunct w:val="0"/>
        <w:autoSpaceDE/>
        <w:autoSpaceDN/>
        <w:bidi w:val="0"/>
        <w:adjustRightInd/>
        <w:snapToGrid/>
        <w:spacing w:line="720" w:lineRule="auto"/>
        <w:ind w:left="2878" w:leftChars="304" w:hanging="2240" w:hangingChars="700"/>
        <w:jc w:val="both"/>
        <w:textAlignment w:val="auto"/>
        <w:outlineLvl w:val="0"/>
        <w:rPr>
          <w:rFonts w:hint="eastAsia" w:ascii="仿宋" w:hAnsi="仿宋" w:eastAsia="仿宋" w:cs="仿宋"/>
          <w:b w:val="0"/>
          <w:bCs/>
          <w:sz w:val="28"/>
          <w:szCs w:val="28"/>
          <w:u w:val="single"/>
          <w:lang w:eastAsia="zh-CN"/>
        </w:rPr>
      </w:pPr>
      <w:r>
        <w:rPr>
          <w:rFonts w:hint="eastAsia" w:ascii="仿宋" w:hAnsi="仿宋" w:eastAsia="仿宋" w:cs="仿宋"/>
          <w:b w:val="0"/>
          <w:bCs/>
          <w:sz w:val="32"/>
          <w:szCs w:val="32"/>
        </w:rPr>
        <w:t>项 目 名 称：</w:t>
      </w:r>
      <w:r>
        <w:rPr>
          <w:rFonts w:hint="eastAsia" w:ascii="仿宋" w:hAnsi="仿宋" w:eastAsia="仿宋" w:cs="仿宋"/>
          <w:b w:val="0"/>
          <w:bCs/>
          <w:sz w:val="28"/>
          <w:szCs w:val="28"/>
          <w:u w:val="single"/>
        </w:rPr>
        <w:t>202</w:t>
      </w:r>
      <w:r>
        <w:rPr>
          <w:rFonts w:hint="eastAsia" w:ascii="仿宋" w:hAnsi="仿宋" w:cs="仿宋"/>
          <w:b w:val="0"/>
          <w:bCs/>
          <w:sz w:val="28"/>
          <w:szCs w:val="28"/>
          <w:u w:val="single"/>
          <w:lang w:val="en-US" w:eastAsia="zh-CN"/>
        </w:rPr>
        <w:t>4</w:t>
      </w:r>
      <w:r>
        <w:rPr>
          <w:rFonts w:hint="eastAsia" w:ascii="仿宋" w:hAnsi="仿宋" w:eastAsia="仿宋" w:cs="仿宋"/>
          <w:b w:val="0"/>
          <w:bCs/>
          <w:sz w:val="28"/>
          <w:szCs w:val="28"/>
          <w:u w:val="single"/>
        </w:rPr>
        <w:t>年城乡居民基本养老保险</w:t>
      </w:r>
      <w:r>
        <w:rPr>
          <w:rFonts w:hint="eastAsia" w:ascii="仿宋" w:hAnsi="仿宋" w:cs="仿宋"/>
          <w:b w:val="0"/>
          <w:bCs/>
          <w:sz w:val="28"/>
          <w:szCs w:val="28"/>
          <w:u w:val="single"/>
          <w:lang w:eastAsia="zh-CN"/>
        </w:rPr>
        <w:t>财政</w:t>
      </w:r>
      <w:r>
        <w:rPr>
          <w:rFonts w:hint="eastAsia" w:ascii="仿宋" w:hAnsi="仿宋" w:eastAsia="仿宋" w:cs="仿宋"/>
          <w:b w:val="0"/>
          <w:bCs/>
          <w:sz w:val="28"/>
          <w:szCs w:val="28"/>
          <w:u w:val="single"/>
        </w:rPr>
        <w:t>补</w:t>
      </w:r>
      <w:bookmarkEnd w:id="4"/>
      <w:bookmarkEnd w:id="5"/>
      <w:bookmarkEnd w:id="6"/>
      <w:r>
        <w:rPr>
          <w:rFonts w:hint="eastAsia" w:ascii="仿宋" w:hAnsi="仿宋" w:cs="仿宋"/>
          <w:b w:val="0"/>
          <w:bCs/>
          <w:sz w:val="28"/>
          <w:szCs w:val="28"/>
          <w:u w:val="single"/>
          <w:lang w:eastAsia="zh-CN"/>
        </w:rPr>
        <w:t>助资金</w:t>
      </w:r>
    </w:p>
    <w:p w14:paraId="5821BB8C">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both"/>
        <w:textAlignment w:val="auto"/>
        <w:outlineLvl w:val="0"/>
        <w:rPr>
          <w:rFonts w:ascii="仿宋" w:hAnsi="仿宋" w:eastAsia="仿宋" w:cs="仿宋"/>
          <w:b w:val="0"/>
          <w:bCs/>
          <w:sz w:val="28"/>
          <w:szCs w:val="28"/>
          <w:u w:val="single"/>
        </w:rPr>
      </w:pPr>
      <w:r>
        <w:rPr>
          <w:rFonts w:hint="eastAsia" w:ascii="仿宋" w:hAnsi="仿宋" w:eastAsia="仿宋" w:cs="仿宋"/>
          <w:b w:val="0"/>
          <w:bCs/>
          <w:sz w:val="32"/>
          <w:szCs w:val="32"/>
        </w:rPr>
        <w:t>项目实施单位：</w:t>
      </w:r>
      <w:r>
        <w:rPr>
          <w:rFonts w:hint="eastAsia" w:ascii="仿宋" w:hAnsi="仿宋" w:eastAsia="仿宋" w:cs="仿宋"/>
          <w:b w:val="0"/>
          <w:bCs/>
          <w:sz w:val="28"/>
          <w:szCs w:val="28"/>
          <w:u w:val="single"/>
        </w:rPr>
        <w:t>鲤城区城乡居民社会养老保险中心</w:t>
      </w:r>
    </w:p>
    <w:p w14:paraId="2F942AB0">
      <w:pPr>
        <w:keepNext w:val="0"/>
        <w:keepLines w:val="0"/>
        <w:pageBreakBefore w:val="0"/>
        <w:widowControl w:val="0"/>
        <w:kinsoku/>
        <w:wordWrap/>
        <w:overflowPunct/>
        <w:topLinePunct w:val="0"/>
        <w:autoSpaceDE/>
        <w:autoSpaceDN/>
        <w:bidi w:val="0"/>
        <w:adjustRightInd/>
        <w:snapToGrid/>
        <w:spacing w:line="720" w:lineRule="auto"/>
        <w:ind w:left="2878" w:leftChars="304" w:hanging="2240" w:hangingChars="700"/>
        <w:jc w:val="left"/>
        <w:textAlignment w:val="auto"/>
        <w:outlineLvl w:val="0"/>
        <w:rPr>
          <w:rFonts w:hint="default" w:ascii="仿宋" w:hAnsi="仿宋" w:cs="仿宋"/>
          <w:b w:val="0"/>
          <w:bCs/>
          <w:sz w:val="32"/>
          <w:szCs w:val="32"/>
          <w:u w:val="single"/>
          <w:lang w:val="en-US" w:eastAsia="zh-CN"/>
        </w:rPr>
      </w:pPr>
      <w:r>
        <w:rPr>
          <w:rFonts w:hint="eastAsia" w:ascii="仿宋" w:hAnsi="仿宋" w:eastAsia="仿宋" w:cs="仿宋"/>
          <w:b w:val="0"/>
          <w:bCs/>
          <w:sz w:val="32"/>
          <w:szCs w:val="32"/>
        </w:rPr>
        <w:t>评 价 机 构：</w:t>
      </w:r>
      <w:r>
        <w:rPr>
          <w:rFonts w:hint="eastAsia" w:ascii="仿宋" w:hAnsi="仿宋" w:cs="仿宋"/>
          <w:b w:val="0"/>
          <w:bCs/>
          <w:sz w:val="32"/>
          <w:szCs w:val="32"/>
          <w:u w:val="single"/>
          <w:lang w:val="en-US" w:eastAsia="zh-CN"/>
        </w:rPr>
        <w:t xml:space="preserve"> </w:t>
      </w:r>
      <w:r>
        <w:rPr>
          <w:rFonts w:hint="eastAsia" w:ascii="仿宋" w:hAnsi="仿宋" w:cs="仿宋"/>
          <w:b w:val="0"/>
          <w:bCs/>
          <w:sz w:val="28"/>
          <w:szCs w:val="28"/>
          <w:u w:val="single"/>
          <w:lang w:eastAsia="zh-CN"/>
        </w:rPr>
        <w:t>绩效评价小组</w:t>
      </w:r>
      <w:r>
        <w:rPr>
          <w:rFonts w:hint="eastAsia" w:ascii="仿宋" w:hAnsi="仿宋" w:cs="仿宋"/>
          <w:b w:val="0"/>
          <w:bCs/>
          <w:sz w:val="32"/>
          <w:szCs w:val="32"/>
          <w:u w:val="single"/>
          <w:lang w:val="en-US" w:eastAsia="zh-CN"/>
        </w:rPr>
        <w:t xml:space="preserve">            </w:t>
      </w:r>
    </w:p>
    <w:p w14:paraId="0891DB6E">
      <w:pPr>
        <w:keepNext w:val="0"/>
        <w:keepLines w:val="0"/>
        <w:pageBreakBefore w:val="0"/>
        <w:widowControl w:val="0"/>
        <w:kinsoku/>
        <w:wordWrap/>
        <w:overflowPunct/>
        <w:topLinePunct w:val="0"/>
        <w:autoSpaceDE/>
        <w:autoSpaceDN/>
        <w:bidi w:val="0"/>
        <w:adjustRightInd/>
        <w:snapToGrid/>
        <w:spacing w:line="720" w:lineRule="auto"/>
        <w:ind w:left="2887" w:leftChars="304" w:hanging="2249" w:hangingChars="700"/>
        <w:jc w:val="both"/>
        <w:textAlignment w:val="auto"/>
        <w:outlineLvl w:val="0"/>
        <w:rPr>
          <w:rFonts w:hint="eastAsia" w:ascii="仿宋" w:hAnsi="仿宋" w:cs="仿宋"/>
          <w:b/>
          <w:sz w:val="32"/>
          <w:szCs w:val="32"/>
          <w:u w:val="single"/>
          <w:lang w:eastAsia="zh-CN"/>
        </w:rPr>
      </w:pPr>
    </w:p>
    <w:p w14:paraId="1771A552">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both"/>
        <w:textAlignment w:val="auto"/>
        <w:outlineLvl w:val="0"/>
        <w:rPr>
          <w:rFonts w:hint="eastAsia" w:ascii="仿宋" w:hAnsi="仿宋" w:cs="仿宋"/>
          <w:b/>
          <w:sz w:val="32"/>
          <w:szCs w:val="32"/>
          <w:u w:val="single"/>
          <w:lang w:eastAsia="zh-CN"/>
        </w:rPr>
      </w:pPr>
    </w:p>
    <w:p w14:paraId="24B91C19">
      <w:pPr>
        <w:keepNext w:val="0"/>
        <w:keepLines w:val="0"/>
        <w:pageBreakBefore w:val="0"/>
        <w:widowControl w:val="0"/>
        <w:kinsoku/>
        <w:wordWrap/>
        <w:overflowPunct/>
        <w:topLinePunct w:val="0"/>
        <w:autoSpaceDE/>
        <w:autoSpaceDN/>
        <w:bidi w:val="0"/>
        <w:adjustRightInd/>
        <w:snapToGrid/>
        <w:spacing w:line="720" w:lineRule="auto"/>
        <w:ind w:left="2887" w:leftChars="304" w:hanging="2249" w:hangingChars="700"/>
        <w:jc w:val="both"/>
        <w:textAlignment w:val="auto"/>
        <w:outlineLvl w:val="0"/>
        <w:rPr>
          <w:rFonts w:hint="eastAsia" w:ascii="仿宋" w:hAnsi="仿宋" w:cs="仿宋"/>
          <w:b/>
          <w:sz w:val="32"/>
          <w:szCs w:val="32"/>
          <w:u w:val="single"/>
          <w:lang w:eastAsia="zh-CN"/>
        </w:rPr>
      </w:pPr>
    </w:p>
    <w:p w14:paraId="77BF6609">
      <w:pPr>
        <w:keepNext w:val="0"/>
        <w:keepLines w:val="0"/>
        <w:pageBreakBefore w:val="0"/>
        <w:widowControl w:val="0"/>
        <w:kinsoku/>
        <w:wordWrap/>
        <w:overflowPunct/>
        <w:topLinePunct w:val="0"/>
        <w:autoSpaceDE/>
        <w:autoSpaceDN/>
        <w:bidi w:val="0"/>
        <w:adjustRightInd/>
        <w:snapToGrid/>
        <w:spacing w:line="720" w:lineRule="auto"/>
        <w:ind w:left="2887" w:leftChars="304" w:hanging="2249" w:hangingChars="700"/>
        <w:jc w:val="both"/>
        <w:textAlignment w:val="auto"/>
        <w:outlineLvl w:val="0"/>
        <w:rPr>
          <w:rFonts w:hint="eastAsia" w:ascii="仿宋" w:hAnsi="仿宋" w:cs="仿宋"/>
          <w:b/>
          <w:sz w:val="32"/>
          <w:szCs w:val="32"/>
          <w:u w:val="single"/>
          <w:lang w:eastAsia="zh-CN"/>
        </w:rPr>
      </w:pPr>
    </w:p>
    <w:p w14:paraId="750ADB5F">
      <w:pPr>
        <w:keepNext w:val="0"/>
        <w:keepLines w:val="0"/>
        <w:pageBreakBefore w:val="0"/>
        <w:widowControl w:val="0"/>
        <w:kinsoku/>
        <w:wordWrap/>
        <w:overflowPunct/>
        <w:topLinePunct w:val="0"/>
        <w:autoSpaceDE/>
        <w:autoSpaceDN/>
        <w:bidi w:val="0"/>
        <w:adjustRightInd/>
        <w:snapToGrid/>
        <w:spacing w:line="720" w:lineRule="auto"/>
        <w:ind w:left="2887" w:leftChars="304" w:hanging="2249" w:hangingChars="700"/>
        <w:jc w:val="both"/>
        <w:textAlignment w:val="auto"/>
        <w:outlineLvl w:val="0"/>
        <w:rPr>
          <w:rFonts w:hint="eastAsia" w:ascii="仿宋" w:hAnsi="仿宋" w:cs="仿宋"/>
          <w:b/>
          <w:sz w:val="32"/>
          <w:szCs w:val="32"/>
          <w:u w:val="single"/>
          <w:lang w:eastAsia="zh-CN"/>
        </w:rPr>
      </w:pPr>
    </w:p>
    <w:p w14:paraId="60FFA10B">
      <w:pPr>
        <w:keepNext w:val="0"/>
        <w:keepLines w:val="0"/>
        <w:pageBreakBefore w:val="0"/>
        <w:widowControl w:val="0"/>
        <w:kinsoku/>
        <w:wordWrap/>
        <w:overflowPunct/>
        <w:topLinePunct w:val="0"/>
        <w:autoSpaceDE/>
        <w:autoSpaceDN/>
        <w:bidi w:val="0"/>
        <w:adjustRightInd/>
        <w:snapToGrid/>
        <w:spacing w:line="720" w:lineRule="auto"/>
        <w:ind w:left="2887" w:leftChars="304" w:hanging="2249" w:hangingChars="700"/>
        <w:jc w:val="both"/>
        <w:textAlignment w:val="auto"/>
        <w:outlineLvl w:val="0"/>
        <w:rPr>
          <w:rFonts w:hint="eastAsia" w:ascii="仿宋" w:hAnsi="仿宋" w:cs="仿宋"/>
          <w:b/>
          <w:sz w:val="32"/>
          <w:szCs w:val="32"/>
          <w:u w:val="single"/>
          <w:lang w:eastAsia="zh-CN"/>
        </w:rPr>
      </w:pPr>
    </w:p>
    <w:p w14:paraId="12B5F2D0">
      <w:pPr>
        <w:ind w:firstLine="0" w:firstLineChars="0"/>
        <w:jc w:val="both"/>
        <w:rPr>
          <w:rFonts w:hint="eastAsia" w:ascii="黑体" w:hAnsi="黑体" w:eastAsia="黑体" w:cs="黑体"/>
          <w:color w:val="auto"/>
          <w:sz w:val="32"/>
          <w:szCs w:val="32"/>
        </w:rPr>
        <w:sectPr>
          <w:headerReference r:id="rId5" w:type="default"/>
          <w:pgSz w:w="11906" w:h="16838"/>
          <w:pgMar w:top="1440" w:right="1800" w:bottom="1440" w:left="1800" w:header="851" w:footer="992" w:gutter="0"/>
          <w:pgNumType w:fmt="numberInDash" w:start="1"/>
          <w:cols w:space="425" w:num="1"/>
          <w:docGrid w:type="lines" w:linePitch="312" w:charSpace="0"/>
        </w:sectPr>
      </w:pPr>
    </w:p>
    <w:p w14:paraId="16AF8B0D">
      <w:pPr>
        <w:ind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绩效评</w:t>
      </w:r>
      <w:r>
        <w:rPr>
          <w:rFonts w:hint="eastAsia" w:ascii="黑体" w:hAnsi="黑体" w:eastAsia="黑体" w:cs="黑体"/>
          <w:color w:val="auto"/>
          <w:sz w:val="32"/>
          <w:szCs w:val="32"/>
          <w:lang w:val="en-US" w:eastAsia="zh-CN"/>
        </w:rPr>
        <w:t>价</w:t>
      </w:r>
      <w:r>
        <w:rPr>
          <w:rFonts w:hint="eastAsia" w:ascii="黑体" w:hAnsi="黑体" w:eastAsia="黑体" w:cs="黑体"/>
          <w:color w:val="auto"/>
          <w:sz w:val="32"/>
          <w:szCs w:val="32"/>
        </w:rPr>
        <w:t>工作小组成员名单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539"/>
        <w:gridCol w:w="4016"/>
        <w:gridCol w:w="1604"/>
      </w:tblGrid>
      <w:tr w14:paraId="4AA8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98" w:type="pct"/>
            <w:noWrap w:val="0"/>
            <w:vAlign w:val="center"/>
          </w:tcPr>
          <w:p w14:paraId="7CB60A9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序号</w:t>
            </w:r>
          </w:p>
        </w:tc>
        <w:tc>
          <w:tcPr>
            <w:tcW w:w="903" w:type="pct"/>
            <w:noWrap w:val="0"/>
            <w:vAlign w:val="center"/>
          </w:tcPr>
          <w:p w14:paraId="616A4AF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姓名</w:t>
            </w:r>
          </w:p>
        </w:tc>
        <w:tc>
          <w:tcPr>
            <w:tcW w:w="2356" w:type="pct"/>
            <w:noWrap w:val="0"/>
            <w:vAlign w:val="center"/>
          </w:tcPr>
          <w:p w14:paraId="573EFA8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工作单位</w:t>
            </w:r>
          </w:p>
        </w:tc>
        <w:tc>
          <w:tcPr>
            <w:tcW w:w="941" w:type="pct"/>
            <w:noWrap w:val="0"/>
            <w:vAlign w:val="center"/>
          </w:tcPr>
          <w:p w14:paraId="20FFF51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备注</w:t>
            </w:r>
          </w:p>
        </w:tc>
      </w:tr>
      <w:tr w14:paraId="71BC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pct"/>
            <w:noWrap w:val="0"/>
            <w:vAlign w:val="center"/>
          </w:tcPr>
          <w:p w14:paraId="6306F50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1</w:t>
            </w:r>
          </w:p>
        </w:tc>
        <w:tc>
          <w:tcPr>
            <w:tcW w:w="903" w:type="pct"/>
            <w:noWrap w:val="0"/>
            <w:vAlign w:val="center"/>
          </w:tcPr>
          <w:p w14:paraId="4D62BC2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李亦源</w:t>
            </w:r>
          </w:p>
        </w:tc>
        <w:tc>
          <w:tcPr>
            <w:tcW w:w="2356" w:type="pct"/>
            <w:noWrap w:val="0"/>
            <w:vAlign w:val="center"/>
          </w:tcPr>
          <w:p w14:paraId="2E4954F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r>
              <w:rPr>
                <w:rFonts w:hint="eastAsia" w:ascii="仿宋" w:hAnsi="仿宋"/>
                <w:color w:val="auto"/>
                <w:sz w:val="24"/>
                <w:szCs w:val="24"/>
                <w:lang w:val="en-US" w:eastAsia="zh-CN"/>
              </w:rPr>
              <w:t>泉州市鲤城区财政局</w:t>
            </w:r>
          </w:p>
        </w:tc>
        <w:tc>
          <w:tcPr>
            <w:tcW w:w="941" w:type="pct"/>
            <w:noWrap w:val="0"/>
            <w:vAlign w:val="center"/>
          </w:tcPr>
          <w:p w14:paraId="6F211A5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p>
        </w:tc>
      </w:tr>
      <w:tr w14:paraId="5FDE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98" w:type="pct"/>
            <w:noWrap w:val="0"/>
            <w:vAlign w:val="center"/>
          </w:tcPr>
          <w:p w14:paraId="29CC5F3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2</w:t>
            </w:r>
          </w:p>
        </w:tc>
        <w:tc>
          <w:tcPr>
            <w:tcW w:w="903" w:type="pct"/>
            <w:noWrap w:val="0"/>
            <w:vAlign w:val="center"/>
          </w:tcPr>
          <w:p w14:paraId="1377BE1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 w:hAnsi="仿宋" w:eastAsia="仿宋"/>
                <w:color w:val="auto"/>
                <w:kern w:val="2"/>
                <w:sz w:val="24"/>
                <w:szCs w:val="24"/>
                <w:lang w:val="en-US" w:eastAsia="zh-CN" w:bidi="ar-SA"/>
              </w:rPr>
            </w:pPr>
            <w:r>
              <w:rPr>
                <w:rFonts w:hint="eastAsia" w:ascii="仿宋" w:hAnsi="仿宋" w:eastAsia="仿宋"/>
                <w:color w:val="auto"/>
                <w:sz w:val="24"/>
                <w:szCs w:val="24"/>
                <w:lang w:val="en-US" w:eastAsia="zh-CN"/>
              </w:rPr>
              <w:t>刘水园</w:t>
            </w:r>
          </w:p>
        </w:tc>
        <w:tc>
          <w:tcPr>
            <w:tcW w:w="2356" w:type="pct"/>
            <w:noWrap w:val="0"/>
            <w:vAlign w:val="center"/>
          </w:tcPr>
          <w:p w14:paraId="4AE96E2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kern w:val="2"/>
                <w:sz w:val="24"/>
                <w:szCs w:val="24"/>
                <w:lang w:val="en-US" w:eastAsia="zh-CN" w:bidi="ar-SA"/>
              </w:rPr>
            </w:pPr>
            <w:r>
              <w:rPr>
                <w:rFonts w:hint="eastAsia" w:ascii="仿宋" w:hAnsi="仿宋"/>
                <w:color w:val="auto"/>
                <w:sz w:val="24"/>
                <w:szCs w:val="24"/>
                <w:lang w:val="en-US" w:eastAsia="zh-CN"/>
              </w:rPr>
              <w:t>泉州市鲤城区财政局</w:t>
            </w:r>
          </w:p>
        </w:tc>
        <w:tc>
          <w:tcPr>
            <w:tcW w:w="941" w:type="pct"/>
            <w:noWrap w:val="0"/>
            <w:vAlign w:val="center"/>
          </w:tcPr>
          <w:p w14:paraId="2881493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p>
        </w:tc>
      </w:tr>
      <w:tr w14:paraId="0C7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noWrap w:val="0"/>
            <w:vAlign w:val="center"/>
          </w:tcPr>
          <w:p w14:paraId="35D0D43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r>
              <w:rPr>
                <w:rFonts w:hint="eastAsia" w:ascii="仿宋" w:hAnsi="仿宋" w:eastAsia="仿宋"/>
                <w:color w:val="auto"/>
                <w:sz w:val="24"/>
                <w:szCs w:val="24"/>
              </w:rPr>
              <w:t>3</w:t>
            </w:r>
          </w:p>
        </w:tc>
        <w:tc>
          <w:tcPr>
            <w:tcW w:w="903" w:type="pct"/>
            <w:noWrap w:val="0"/>
            <w:vAlign w:val="center"/>
          </w:tcPr>
          <w:p w14:paraId="19AB2D2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r>
              <w:rPr>
                <w:rFonts w:hint="eastAsia" w:ascii="仿宋" w:hAnsi="仿宋"/>
                <w:color w:val="auto"/>
                <w:sz w:val="24"/>
                <w:szCs w:val="24"/>
                <w:lang w:val="en-US" w:eastAsia="zh-CN"/>
              </w:rPr>
              <w:t>陈瑜</w:t>
            </w:r>
          </w:p>
        </w:tc>
        <w:tc>
          <w:tcPr>
            <w:tcW w:w="2356" w:type="pct"/>
            <w:noWrap w:val="0"/>
            <w:vAlign w:val="center"/>
          </w:tcPr>
          <w:p w14:paraId="3FD2F36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eastAsia="zh-CN"/>
              </w:rPr>
            </w:pPr>
            <w:r>
              <w:rPr>
                <w:rFonts w:hint="eastAsia" w:ascii="仿宋" w:hAnsi="仿宋"/>
                <w:color w:val="auto"/>
                <w:sz w:val="24"/>
                <w:szCs w:val="24"/>
                <w:lang w:val="en-US" w:eastAsia="zh-CN"/>
              </w:rPr>
              <w:t>鲤城区城乡居民社会养老保险中心</w:t>
            </w:r>
          </w:p>
        </w:tc>
        <w:tc>
          <w:tcPr>
            <w:tcW w:w="941" w:type="pct"/>
            <w:noWrap w:val="0"/>
            <w:vAlign w:val="center"/>
          </w:tcPr>
          <w:p w14:paraId="2F1BA5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 w:hAnsi="仿宋" w:eastAsia="仿宋"/>
                <w:color w:val="auto"/>
                <w:sz w:val="24"/>
                <w:szCs w:val="24"/>
              </w:rPr>
            </w:pPr>
          </w:p>
        </w:tc>
      </w:tr>
      <w:tr w14:paraId="309B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noWrap w:val="0"/>
            <w:vAlign w:val="center"/>
          </w:tcPr>
          <w:p w14:paraId="7101BC5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w:t>
            </w:r>
          </w:p>
        </w:tc>
        <w:tc>
          <w:tcPr>
            <w:tcW w:w="903" w:type="pct"/>
            <w:noWrap w:val="0"/>
            <w:vAlign w:val="center"/>
          </w:tcPr>
          <w:p w14:paraId="2036A56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黄文静</w:t>
            </w:r>
          </w:p>
        </w:tc>
        <w:tc>
          <w:tcPr>
            <w:tcW w:w="2356" w:type="pct"/>
            <w:noWrap w:val="0"/>
            <w:vAlign w:val="center"/>
          </w:tcPr>
          <w:p w14:paraId="36037BC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r>
              <w:rPr>
                <w:rFonts w:hint="eastAsia" w:ascii="仿宋" w:hAnsi="仿宋"/>
                <w:color w:val="auto"/>
                <w:sz w:val="24"/>
                <w:szCs w:val="24"/>
                <w:lang w:val="en-US" w:eastAsia="zh-CN"/>
              </w:rPr>
              <w:t>鲤城区城乡居民社会养老保险中心</w:t>
            </w:r>
          </w:p>
        </w:tc>
        <w:tc>
          <w:tcPr>
            <w:tcW w:w="941" w:type="pct"/>
            <w:noWrap w:val="0"/>
            <w:vAlign w:val="center"/>
          </w:tcPr>
          <w:p w14:paraId="37D9AF2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olor w:val="auto"/>
                <w:sz w:val="24"/>
                <w:szCs w:val="24"/>
                <w:lang w:val="en-US" w:eastAsia="zh-CN"/>
              </w:rPr>
            </w:pPr>
          </w:p>
        </w:tc>
      </w:tr>
    </w:tbl>
    <w:p w14:paraId="2E064A00">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33D2C317">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6FD2D3B1">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7A4CF7DC">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5AE7326E">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12319E3B">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0D3B832C">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1875ED74">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368C6D28">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0B23706B">
      <w:pPr>
        <w:keepNext w:val="0"/>
        <w:keepLines w:val="0"/>
        <w:pageBreakBefore w:val="0"/>
        <w:widowControl w:val="0"/>
        <w:kinsoku/>
        <w:wordWrap/>
        <w:overflowPunct/>
        <w:topLinePunct w:val="0"/>
        <w:autoSpaceDE/>
        <w:autoSpaceDN/>
        <w:bidi w:val="0"/>
        <w:adjustRightInd/>
        <w:snapToGrid/>
        <w:spacing w:line="720" w:lineRule="auto"/>
        <w:ind w:left="4011" w:leftChars="304" w:hanging="3373" w:hangingChars="700"/>
        <w:jc w:val="both"/>
        <w:textAlignment w:val="auto"/>
        <w:outlineLvl w:val="0"/>
        <w:rPr>
          <w:rFonts w:hint="eastAsia" w:ascii="黑体" w:hAnsi="黑体" w:eastAsia="黑体"/>
          <w:b/>
          <w:color w:val="000000"/>
          <w:kern w:val="0"/>
          <w:sz w:val="48"/>
          <w:szCs w:val="48"/>
        </w:rPr>
      </w:pPr>
    </w:p>
    <w:p w14:paraId="36847666">
      <w:pPr>
        <w:ind w:left="0" w:leftChars="0" w:firstLine="0" w:firstLineChars="0"/>
        <w:sectPr>
          <w:footerReference r:id="rId6" w:type="default"/>
          <w:pgSz w:w="11906" w:h="16838"/>
          <w:pgMar w:top="1440" w:right="1800" w:bottom="1440" w:left="1800" w:header="851" w:footer="992" w:gutter="0"/>
          <w:pgNumType w:fmt="numberInDash" w:start="1"/>
          <w:cols w:space="425" w:num="1"/>
          <w:docGrid w:type="lines" w:linePitch="312" w:charSpace="0"/>
        </w:sectPr>
      </w:pPr>
      <w:bookmarkStart w:id="7" w:name="_Toc16446"/>
    </w:p>
    <w:p w14:paraId="393ECFE9">
      <w:pPr>
        <w:ind w:left="0" w:leftChars="0" w:firstLine="0" w:firstLineChars="0"/>
      </w:pPr>
    </w:p>
    <w:p w14:paraId="5163F275"/>
    <w:sdt>
      <w:sdtPr>
        <w:rPr>
          <w:rFonts w:hint="eastAsia" w:ascii="黑体" w:hAnsi="黑体" w:eastAsia="黑体" w:cs="黑体"/>
          <w:kern w:val="2"/>
          <w:sz w:val="32"/>
          <w:szCs w:val="32"/>
          <w:lang w:val="en-US" w:eastAsia="zh-CN" w:bidi="ar-SA"/>
        </w:rPr>
        <w:id w:val="147464816"/>
        <w15:color w:val="DBDBDB"/>
        <w:docPartObj>
          <w:docPartGallery w:val="Table of Contents"/>
          <w:docPartUnique/>
        </w:docPartObj>
      </w:sdtPr>
      <w:sdtEndPr>
        <w:rPr>
          <w:rFonts w:hint="eastAsia" w:eastAsia="仿宋" w:asciiTheme="minorAscii" w:hAnsiTheme="minorAscii" w:cstheme="minorBidi"/>
          <w:kern w:val="2"/>
          <w:sz w:val="21"/>
          <w:szCs w:val="22"/>
          <w:lang w:val="en-US" w:eastAsia="zh-CN" w:bidi="ar-SA"/>
        </w:rPr>
      </w:sdtEndPr>
      <w:sdtContent>
        <w:p w14:paraId="348ECE0A">
          <w:pPr>
            <w:spacing w:before="0" w:beforeLines="0" w:after="0" w:afterLines="0" w:line="240" w:lineRule="auto"/>
            <w:ind w:left="0" w:leftChars="0" w:right="0" w:rightChars="0" w:firstLine="0" w:firstLineChars="0"/>
            <w:jc w:val="center"/>
            <w:outlineLvl w:val="0"/>
            <w:rPr>
              <w:sz w:val="28"/>
              <w:szCs w:val="28"/>
            </w:rPr>
          </w:pPr>
          <w:bookmarkStart w:id="8" w:name="_Toc23372"/>
          <w:r>
            <w:rPr>
              <w:rFonts w:hint="eastAsia" w:ascii="黑体" w:hAnsi="黑体" w:eastAsia="黑体" w:cs="黑体"/>
              <w:sz w:val="32"/>
              <w:szCs w:val="32"/>
            </w:rPr>
            <w:t>目录</w:t>
          </w:r>
          <w:bookmarkEnd w:id="8"/>
          <w:r>
            <w:rPr>
              <w:sz w:val="28"/>
              <w:szCs w:val="28"/>
            </w:rPr>
            <w:fldChar w:fldCharType="begin"/>
          </w:r>
          <w:r>
            <w:rPr>
              <w:sz w:val="28"/>
              <w:szCs w:val="28"/>
            </w:rPr>
            <w:instrText xml:space="preserve">TOC \o "1-1" \h \u </w:instrText>
          </w:r>
          <w:r>
            <w:rPr>
              <w:sz w:val="28"/>
              <w:szCs w:val="28"/>
            </w:rPr>
            <w:fldChar w:fldCharType="separate"/>
          </w:r>
        </w:p>
        <w:p w14:paraId="5B2CA10B">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_Toc31437 </w:instrText>
          </w:r>
          <w:r>
            <w:rPr>
              <w:color w:val="auto"/>
              <w:sz w:val="28"/>
              <w:szCs w:val="28"/>
            </w:rPr>
            <w:fldChar w:fldCharType="separate"/>
          </w:r>
          <w:r>
            <w:rPr>
              <w:rFonts w:hint="eastAsia" w:ascii="仿宋" w:hAnsi="仿宋" w:eastAsia="仿宋" w:cs="仿宋"/>
              <w:bCs/>
              <w:color w:val="auto"/>
              <w:sz w:val="28"/>
              <w:szCs w:val="28"/>
            </w:rPr>
            <w:t>评价报告摘要</w:t>
          </w:r>
          <w:r>
            <w:rPr>
              <w:color w:val="auto"/>
              <w:sz w:val="28"/>
              <w:szCs w:val="28"/>
            </w:rPr>
            <w:tab/>
          </w:r>
          <w:r>
            <w:rPr>
              <w:color w:val="auto"/>
              <w:sz w:val="28"/>
              <w:szCs w:val="28"/>
            </w:rPr>
            <w:fldChar w:fldCharType="begin"/>
          </w:r>
          <w:r>
            <w:rPr>
              <w:color w:val="auto"/>
              <w:sz w:val="28"/>
              <w:szCs w:val="28"/>
            </w:rPr>
            <w:instrText xml:space="preserve"> PAGEREF _Toc31437 \h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fldChar w:fldCharType="end"/>
          </w:r>
        </w:p>
        <w:p w14:paraId="15AA18CA">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_Toc5702 </w:instrText>
          </w:r>
          <w:r>
            <w:rPr>
              <w:color w:val="auto"/>
              <w:sz w:val="28"/>
              <w:szCs w:val="28"/>
            </w:rPr>
            <w:fldChar w:fldCharType="separate"/>
          </w:r>
          <w:r>
            <w:rPr>
              <w:rFonts w:hint="eastAsia" w:ascii="仿宋" w:hAnsi="仿宋" w:cs="仿宋"/>
              <w:bCs/>
              <w:color w:val="auto"/>
              <w:sz w:val="28"/>
              <w:szCs w:val="28"/>
              <w:lang w:val="en-US" w:eastAsia="zh-CN"/>
            </w:rPr>
            <w:t>一、</w:t>
          </w:r>
          <w:r>
            <w:rPr>
              <w:rFonts w:hint="eastAsia" w:ascii="仿宋" w:hAnsi="仿宋" w:eastAsia="仿宋" w:cs="仿宋"/>
              <w:bCs/>
              <w:color w:val="auto"/>
              <w:sz w:val="28"/>
              <w:szCs w:val="28"/>
            </w:rPr>
            <w:t>项目概况</w:t>
          </w:r>
          <w:r>
            <w:rPr>
              <w:color w:val="auto"/>
              <w:sz w:val="28"/>
              <w:szCs w:val="28"/>
            </w:rPr>
            <w:tab/>
          </w:r>
          <w:r>
            <w:rPr>
              <w:color w:val="auto"/>
              <w:sz w:val="28"/>
              <w:szCs w:val="28"/>
            </w:rPr>
            <w:fldChar w:fldCharType="begin"/>
          </w:r>
          <w:r>
            <w:rPr>
              <w:color w:val="auto"/>
              <w:sz w:val="28"/>
              <w:szCs w:val="28"/>
            </w:rPr>
            <w:instrText xml:space="preserve"> PAGEREF _Toc5702 \h </w:instrText>
          </w:r>
          <w:r>
            <w:rPr>
              <w:color w:val="auto"/>
              <w:sz w:val="28"/>
              <w:szCs w:val="28"/>
            </w:rPr>
            <w:fldChar w:fldCharType="separate"/>
          </w:r>
          <w:r>
            <w:rPr>
              <w:color w:val="auto"/>
              <w:sz w:val="28"/>
              <w:szCs w:val="28"/>
            </w:rPr>
            <w:t>- 4 -</w:t>
          </w:r>
          <w:r>
            <w:rPr>
              <w:color w:val="auto"/>
              <w:sz w:val="28"/>
              <w:szCs w:val="28"/>
            </w:rPr>
            <w:fldChar w:fldCharType="end"/>
          </w:r>
          <w:r>
            <w:rPr>
              <w:color w:val="auto"/>
              <w:sz w:val="28"/>
              <w:szCs w:val="28"/>
            </w:rPr>
            <w:fldChar w:fldCharType="end"/>
          </w:r>
        </w:p>
        <w:p w14:paraId="00E96D7D">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_Toc5874 </w:instrText>
          </w:r>
          <w:r>
            <w:rPr>
              <w:color w:val="auto"/>
              <w:sz w:val="28"/>
              <w:szCs w:val="28"/>
            </w:rPr>
            <w:fldChar w:fldCharType="separate"/>
          </w:r>
          <w:r>
            <w:rPr>
              <w:rFonts w:hint="eastAsia" w:ascii="仿宋" w:hAnsi="仿宋" w:eastAsia="仿宋" w:cs="仿宋"/>
              <w:bCs/>
              <w:color w:val="auto"/>
              <w:sz w:val="28"/>
              <w:szCs w:val="28"/>
            </w:rPr>
            <w:t>二、绩效评价工作开展情况</w:t>
          </w:r>
          <w:r>
            <w:rPr>
              <w:color w:val="auto"/>
              <w:sz w:val="28"/>
              <w:szCs w:val="28"/>
            </w:rPr>
            <w:tab/>
          </w:r>
          <w:r>
            <w:rPr>
              <w:color w:val="auto"/>
              <w:sz w:val="28"/>
              <w:szCs w:val="28"/>
            </w:rPr>
            <w:fldChar w:fldCharType="begin"/>
          </w:r>
          <w:r>
            <w:rPr>
              <w:color w:val="auto"/>
              <w:sz w:val="28"/>
              <w:szCs w:val="28"/>
            </w:rPr>
            <w:instrText xml:space="preserve"> PAGEREF _Toc5874 \h </w:instrText>
          </w:r>
          <w:r>
            <w:rPr>
              <w:color w:val="auto"/>
              <w:sz w:val="28"/>
              <w:szCs w:val="28"/>
            </w:rPr>
            <w:fldChar w:fldCharType="separate"/>
          </w:r>
          <w:r>
            <w:rPr>
              <w:color w:val="auto"/>
              <w:sz w:val="28"/>
              <w:szCs w:val="28"/>
            </w:rPr>
            <w:t>- 6 -</w:t>
          </w:r>
          <w:r>
            <w:rPr>
              <w:color w:val="auto"/>
              <w:sz w:val="28"/>
              <w:szCs w:val="28"/>
            </w:rPr>
            <w:fldChar w:fldCharType="end"/>
          </w:r>
          <w:r>
            <w:rPr>
              <w:color w:val="auto"/>
              <w:sz w:val="28"/>
              <w:szCs w:val="28"/>
            </w:rPr>
            <w:fldChar w:fldCharType="end"/>
          </w:r>
        </w:p>
        <w:p w14:paraId="714C7C7A">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_Toc15682 </w:instrText>
          </w:r>
          <w:r>
            <w:rPr>
              <w:color w:val="auto"/>
              <w:sz w:val="28"/>
              <w:szCs w:val="28"/>
            </w:rPr>
            <w:fldChar w:fldCharType="separate"/>
          </w:r>
          <w:r>
            <w:rPr>
              <w:rFonts w:hint="eastAsia" w:ascii="仿宋" w:hAnsi="仿宋" w:eastAsia="仿宋" w:cs="仿宋"/>
              <w:bCs/>
              <w:color w:val="auto"/>
              <w:sz w:val="28"/>
              <w:szCs w:val="28"/>
            </w:rPr>
            <w:t>三、评价结论</w:t>
          </w:r>
          <w:r>
            <w:rPr>
              <w:color w:val="auto"/>
              <w:sz w:val="28"/>
              <w:szCs w:val="28"/>
            </w:rPr>
            <w:tab/>
          </w:r>
          <w:r>
            <w:rPr>
              <w:color w:val="auto"/>
              <w:sz w:val="28"/>
              <w:szCs w:val="28"/>
            </w:rPr>
            <w:fldChar w:fldCharType="begin"/>
          </w:r>
          <w:r>
            <w:rPr>
              <w:color w:val="auto"/>
              <w:sz w:val="28"/>
              <w:szCs w:val="28"/>
            </w:rPr>
            <w:instrText xml:space="preserve"> PAGEREF _Toc15682 \h </w:instrText>
          </w:r>
          <w:r>
            <w:rPr>
              <w:color w:val="auto"/>
              <w:sz w:val="28"/>
              <w:szCs w:val="28"/>
            </w:rPr>
            <w:fldChar w:fldCharType="separate"/>
          </w:r>
          <w:r>
            <w:rPr>
              <w:color w:val="auto"/>
              <w:sz w:val="28"/>
              <w:szCs w:val="28"/>
            </w:rPr>
            <w:t>- 11 -</w:t>
          </w:r>
          <w:r>
            <w:rPr>
              <w:color w:val="auto"/>
              <w:sz w:val="28"/>
              <w:szCs w:val="28"/>
            </w:rPr>
            <w:fldChar w:fldCharType="end"/>
          </w:r>
          <w:r>
            <w:rPr>
              <w:color w:val="auto"/>
              <w:sz w:val="28"/>
              <w:szCs w:val="28"/>
            </w:rPr>
            <w:fldChar w:fldCharType="end"/>
          </w:r>
        </w:p>
        <w:p w14:paraId="3BD0C544">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_Toc31241 </w:instrText>
          </w:r>
          <w:r>
            <w:rPr>
              <w:color w:val="auto"/>
              <w:sz w:val="28"/>
              <w:szCs w:val="28"/>
            </w:rPr>
            <w:fldChar w:fldCharType="separate"/>
          </w:r>
          <w:r>
            <w:rPr>
              <w:rFonts w:hint="eastAsia" w:ascii="仿宋" w:hAnsi="仿宋" w:eastAsia="仿宋" w:cs="仿宋"/>
              <w:bCs/>
              <w:color w:val="auto"/>
              <w:sz w:val="28"/>
              <w:szCs w:val="28"/>
            </w:rPr>
            <w:t>四、绩效评价指标分析</w:t>
          </w:r>
          <w:r>
            <w:rPr>
              <w:color w:val="auto"/>
              <w:sz w:val="28"/>
              <w:szCs w:val="28"/>
            </w:rPr>
            <w:tab/>
          </w:r>
          <w:r>
            <w:rPr>
              <w:color w:val="auto"/>
              <w:sz w:val="28"/>
              <w:szCs w:val="28"/>
            </w:rPr>
            <w:fldChar w:fldCharType="begin"/>
          </w:r>
          <w:r>
            <w:rPr>
              <w:color w:val="auto"/>
              <w:sz w:val="28"/>
              <w:szCs w:val="28"/>
            </w:rPr>
            <w:instrText xml:space="preserve"> PAGEREF _Toc31241 \h </w:instrText>
          </w:r>
          <w:r>
            <w:rPr>
              <w:color w:val="auto"/>
              <w:sz w:val="28"/>
              <w:szCs w:val="28"/>
            </w:rPr>
            <w:fldChar w:fldCharType="separate"/>
          </w:r>
          <w:r>
            <w:rPr>
              <w:color w:val="auto"/>
              <w:sz w:val="28"/>
              <w:szCs w:val="28"/>
            </w:rPr>
            <w:t>- 11 -</w:t>
          </w:r>
          <w:r>
            <w:rPr>
              <w:color w:val="auto"/>
              <w:sz w:val="28"/>
              <w:szCs w:val="28"/>
            </w:rPr>
            <w:fldChar w:fldCharType="end"/>
          </w:r>
          <w:r>
            <w:rPr>
              <w:color w:val="auto"/>
              <w:sz w:val="28"/>
              <w:szCs w:val="28"/>
            </w:rPr>
            <w:fldChar w:fldCharType="end"/>
          </w:r>
        </w:p>
        <w:p w14:paraId="1956F118">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_Toc31355 </w:instrText>
          </w:r>
          <w:r>
            <w:rPr>
              <w:color w:val="auto"/>
              <w:sz w:val="28"/>
              <w:szCs w:val="28"/>
            </w:rPr>
            <w:fldChar w:fldCharType="separate"/>
          </w:r>
          <w:r>
            <w:rPr>
              <w:rFonts w:hint="eastAsia" w:ascii="仿宋" w:hAnsi="仿宋" w:eastAsia="仿宋" w:cs="仿宋"/>
              <w:color w:val="auto"/>
              <w:sz w:val="28"/>
              <w:szCs w:val="28"/>
            </w:rPr>
            <w:t>五、项目主要绩效</w:t>
          </w:r>
          <w:r>
            <w:rPr>
              <w:color w:val="auto"/>
              <w:sz w:val="28"/>
              <w:szCs w:val="28"/>
            </w:rPr>
            <w:tab/>
          </w:r>
          <w:r>
            <w:rPr>
              <w:color w:val="auto"/>
              <w:sz w:val="28"/>
              <w:szCs w:val="28"/>
            </w:rPr>
            <w:fldChar w:fldCharType="begin"/>
          </w:r>
          <w:r>
            <w:rPr>
              <w:color w:val="auto"/>
              <w:sz w:val="28"/>
              <w:szCs w:val="28"/>
            </w:rPr>
            <w:instrText xml:space="preserve"> PAGEREF _Toc31355 \h </w:instrText>
          </w:r>
          <w:r>
            <w:rPr>
              <w:color w:val="auto"/>
              <w:sz w:val="28"/>
              <w:szCs w:val="28"/>
            </w:rPr>
            <w:fldChar w:fldCharType="separate"/>
          </w:r>
          <w:r>
            <w:rPr>
              <w:color w:val="auto"/>
              <w:sz w:val="28"/>
              <w:szCs w:val="28"/>
            </w:rPr>
            <w:t>- 18 -</w:t>
          </w:r>
          <w:r>
            <w:rPr>
              <w:color w:val="auto"/>
              <w:sz w:val="28"/>
              <w:szCs w:val="28"/>
            </w:rPr>
            <w:fldChar w:fldCharType="end"/>
          </w:r>
          <w:r>
            <w:rPr>
              <w:color w:val="auto"/>
              <w:sz w:val="28"/>
              <w:szCs w:val="28"/>
            </w:rPr>
            <w:fldChar w:fldCharType="end"/>
          </w:r>
        </w:p>
        <w:p w14:paraId="2CA93FA3">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_Toc17155 </w:instrText>
          </w:r>
          <w:r>
            <w:rPr>
              <w:color w:val="auto"/>
              <w:sz w:val="28"/>
              <w:szCs w:val="28"/>
            </w:rPr>
            <w:fldChar w:fldCharType="separate"/>
          </w:r>
          <w:r>
            <w:rPr>
              <w:rFonts w:hint="eastAsia" w:ascii="仿宋" w:hAnsi="仿宋" w:eastAsia="仿宋" w:cs="仿宋"/>
              <w:bCs/>
              <w:color w:val="auto"/>
              <w:sz w:val="28"/>
              <w:szCs w:val="28"/>
            </w:rPr>
            <w:t>六、存在问题</w:t>
          </w:r>
          <w:r>
            <w:rPr>
              <w:color w:val="auto"/>
              <w:sz w:val="28"/>
              <w:szCs w:val="28"/>
            </w:rPr>
            <w:tab/>
          </w:r>
          <w:r>
            <w:rPr>
              <w:color w:val="auto"/>
              <w:sz w:val="28"/>
              <w:szCs w:val="28"/>
            </w:rPr>
            <w:fldChar w:fldCharType="begin"/>
          </w:r>
          <w:r>
            <w:rPr>
              <w:color w:val="auto"/>
              <w:sz w:val="28"/>
              <w:szCs w:val="28"/>
            </w:rPr>
            <w:instrText xml:space="preserve"> PAGEREF _Toc17155 \h </w:instrText>
          </w:r>
          <w:r>
            <w:rPr>
              <w:color w:val="auto"/>
              <w:sz w:val="28"/>
              <w:szCs w:val="28"/>
            </w:rPr>
            <w:fldChar w:fldCharType="separate"/>
          </w:r>
          <w:r>
            <w:rPr>
              <w:color w:val="auto"/>
              <w:sz w:val="28"/>
              <w:szCs w:val="28"/>
            </w:rPr>
            <w:t>- 20 -</w:t>
          </w:r>
          <w:r>
            <w:rPr>
              <w:color w:val="auto"/>
              <w:sz w:val="28"/>
              <w:szCs w:val="28"/>
            </w:rPr>
            <w:fldChar w:fldCharType="end"/>
          </w:r>
          <w:r>
            <w:rPr>
              <w:color w:val="auto"/>
              <w:sz w:val="28"/>
              <w:szCs w:val="28"/>
            </w:rPr>
            <w:fldChar w:fldCharType="end"/>
          </w:r>
        </w:p>
        <w:p w14:paraId="17602783">
          <w:pPr>
            <w:pStyle w:val="7"/>
            <w:tabs>
              <w:tab w:val="right" w:leader="dot" w:pos="8306"/>
              <w:tab w:val="clear" w:pos="8777"/>
            </w:tabs>
            <w:rPr>
              <w:color w:val="auto"/>
              <w:sz w:val="28"/>
              <w:szCs w:val="28"/>
            </w:rPr>
          </w:pPr>
          <w:r>
            <w:rPr>
              <w:color w:val="auto"/>
              <w:sz w:val="28"/>
              <w:szCs w:val="28"/>
            </w:rPr>
            <w:fldChar w:fldCharType="begin"/>
          </w:r>
          <w:r>
            <w:rPr>
              <w:color w:val="auto"/>
              <w:sz w:val="28"/>
              <w:szCs w:val="28"/>
            </w:rPr>
            <w:instrText xml:space="preserve"> HYPERLINK \l _Toc320 </w:instrText>
          </w:r>
          <w:r>
            <w:rPr>
              <w:color w:val="auto"/>
              <w:sz w:val="28"/>
              <w:szCs w:val="28"/>
            </w:rPr>
            <w:fldChar w:fldCharType="separate"/>
          </w:r>
          <w:r>
            <w:rPr>
              <w:rFonts w:hint="eastAsia" w:ascii="仿宋" w:hAnsi="仿宋" w:eastAsia="仿宋" w:cs="仿宋"/>
              <w:bCs/>
              <w:color w:val="auto"/>
              <w:sz w:val="28"/>
              <w:szCs w:val="28"/>
            </w:rPr>
            <w:t>七、相关建议</w:t>
          </w:r>
          <w:r>
            <w:rPr>
              <w:color w:val="auto"/>
              <w:sz w:val="28"/>
              <w:szCs w:val="28"/>
            </w:rPr>
            <w:tab/>
          </w:r>
          <w:r>
            <w:rPr>
              <w:color w:val="auto"/>
              <w:sz w:val="28"/>
              <w:szCs w:val="28"/>
            </w:rPr>
            <w:fldChar w:fldCharType="begin"/>
          </w:r>
          <w:r>
            <w:rPr>
              <w:color w:val="auto"/>
              <w:sz w:val="28"/>
              <w:szCs w:val="28"/>
            </w:rPr>
            <w:instrText xml:space="preserve"> PAGEREF _Toc320 \h </w:instrText>
          </w:r>
          <w:r>
            <w:rPr>
              <w:color w:val="auto"/>
              <w:sz w:val="28"/>
              <w:szCs w:val="28"/>
            </w:rPr>
            <w:fldChar w:fldCharType="separate"/>
          </w:r>
          <w:r>
            <w:rPr>
              <w:color w:val="auto"/>
              <w:sz w:val="28"/>
              <w:szCs w:val="28"/>
            </w:rPr>
            <w:t>- 20 -</w:t>
          </w:r>
          <w:r>
            <w:rPr>
              <w:color w:val="auto"/>
              <w:sz w:val="28"/>
              <w:szCs w:val="28"/>
            </w:rPr>
            <w:fldChar w:fldCharType="end"/>
          </w:r>
          <w:r>
            <w:rPr>
              <w:color w:val="auto"/>
              <w:sz w:val="28"/>
              <w:szCs w:val="28"/>
            </w:rPr>
            <w:fldChar w:fldCharType="end"/>
          </w:r>
        </w:p>
        <w:p w14:paraId="6EE96053">
          <w:pPr>
            <w:pStyle w:val="7"/>
            <w:tabs>
              <w:tab w:val="right" w:leader="dot" w:pos="8306"/>
              <w:tab w:val="clear" w:pos="8777"/>
            </w:tabs>
            <w:rPr>
              <w:sz w:val="28"/>
              <w:szCs w:val="28"/>
            </w:rPr>
          </w:pPr>
          <w:r>
            <w:rPr>
              <w:color w:val="auto"/>
              <w:sz w:val="28"/>
              <w:szCs w:val="28"/>
            </w:rPr>
            <w:fldChar w:fldCharType="begin"/>
          </w:r>
          <w:r>
            <w:rPr>
              <w:color w:val="auto"/>
              <w:sz w:val="28"/>
              <w:szCs w:val="28"/>
            </w:rPr>
            <w:instrText xml:space="preserve"> HYPERLINK \l _Toc24252 </w:instrText>
          </w:r>
          <w:r>
            <w:rPr>
              <w:color w:val="auto"/>
              <w:sz w:val="28"/>
              <w:szCs w:val="28"/>
            </w:rPr>
            <w:fldChar w:fldCharType="separate"/>
          </w:r>
          <w:r>
            <w:rPr>
              <w:rFonts w:hint="eastAsia" w:ascii="仿宋" w:hAnsi="仿宋" w:eastAsia="仿宋" w:cs="仿宋"/>
              <w:bCs/>
              <w:color w:val="auto"/>
              <w:sz w:val="28"/>
              <w:szCs w:val="28"/>
            </w:rPr>
            <w:t>八、其他需要说明的问题</w:t>
          </w:r>
          <w:r>
            <w:rPr>
              <w:color w:val="auto"/>
              <w:sz w:val="28"/>
              <w:szCs w:val="28"/>
            </w:rPr>
            <w:tab/>
          </w:r>
          <w:r>
            <w:rPr>
              <w:color w:val="auto"/>
              <w:sz w:val="28"/>
              <w:szCs w:val="28"/>
            </w:rPr>
            <w:fldChar w:fldCharType="begin"/>
          </w:r>
          <w:r>
            <w:rPr>
              <w:color w:val="auto"/>
              <w:sz w:val="28"/>
              <w:szCs w:val="28"/>
            </w:rPr>
            <w:instrText xml:space="preserve"> PAGEREF _Toc24252 \h </w:instrText>
          </w:r>
          <w:r>
            <w:rPr>
              <w:color w:val="auto"/>
              <w:sz w:val="28"/>
              <w:szCs w:val="28"/>
            </w:rPr>
            <w:fldChar w:fldCharType="separate"/>
          </w:r>
          <w:r>
            <w:rPr>
              <w:color w:val="auto"/>
              <w:sz w:val="28"/>
              <w:szCs w:val="28"/>
            </w:rPr>
            <w:t>- 20 -</w:t>
          </w:r>
          <w:r>
            <w:rPr>
              <w:color w:val="auto"/>
              <w:sz w:val="28"/>
              <w:szCs w:val="28"/>
            </w:rPr>
            <w:fldChar w:fldCharType="end"/>
          </w:r>
          <w:r>
            <w:rPr>
              <w:color w:val="auto"/>
              <w:sz w:val="28"/>
              <w:szCs w:val="28"/>
            </w:rPr>
            <w:fldChar w:fldCharType="end"/>
          </w:r>
        </w:p>
        <w:p w14:paraId="0BE03EE7">
          <w:r>
            <w:rPr>
              <w:sz w:val="28"/>
              <w:szCs w:val="28"/>
            </w:rPr>
            <w:fldChar w:fldCharType="end"/>
          </w:r>
        </w:p>
      </w:sdtContent>
    </w:sdt>
    <w:p w14:paraId="761F7964"/>
    <w:p w14:paraId="49EA584F"/>
    <w:p w14:paraId="39940BCF"/>
    <w:p w14:paraId="76E6835B"/>
    <w:p w14:paraId="6CD98CC0"/>
    <w:p w14:paraId="1E2FAF8E"/>
    <w:p w14:paraId="41B32A32"/>
    <w:p w14:paraId="1E791A60"/>
    <w:p w14:paraId="6AE6387A"/>
    <w:p w14:paraId="3A33AF7E"/>
    <w:p w14:paraId="3B1652DF"/>
    <w:p w14:paraId="180EEECC"/>
    <w:p w14:paraId="0CAF937E"/>
    <w:p w14:paraId="0E296C23"/>
    <w:p w14:paraId="5AAE11C0"/>
    <w:p w14:paraId="4494A82D"/>
    <w:p w14:paraId="0EDBB43B"/>
    <w:p w14:paraId="1FED18B7"/>
    <w:p w14:paraId="7AC6000D"/>
    <w:p w14:paraId="69EB0F57"/>
    <w:p w14:paraId="1696B9D9">
      <w:p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2D3B9FFE"/>
    <w:p w14:paraId="6C1E3E82">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outlineLvl w:val="0"/>
        <w:rPr>
          <w:rFonts w:ascii="仿宋" w:hAnsi="仿宋" w:eastAsia="仿宋" w:cs="仿宋"/>
          <w:b/>
          <w:bCs/>
          <w:sz w:val="36"/>
          <w:szCs w:val="36"/>
        </w:rPr>
      </w:pPr>
      <w:bookmarkStart w:id="9" w:name="_Toc31437"/>
      <w:bookmarkStart w:id="10" w:name="_Toc9165"/>
      <w:r>
        <w:rPr>
          <w:rFonts w:hint="eastAsia" w:ascii="仿宋" w:hAnsi="仿宋" w:eastAsia="仿宋" w:cs="仿宋"/>
          <w:b/>
          <w:bCs/>
          <w:sz w:val="36"/>
          <w:szCs w:val="36"/>
        </w:rPr>
        <w:t>评价报告摘要</w:t>
      </w:r>
      <w:bookmarkEnd w:id="7"/>
      <w:bookmarkEnd w:id="9"/>
      <w:bookmarkEnd w:id="10"/>
    </w:p>
    <w:p w14:paraId="76DE9F53">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0"/>
        <w:rPr>
          <w:rFonts w:ascii="仿宋" w:hAnsi="仿宋" w:eastAsia="仿宋" w:cs="仿宋"/>
          <w:b/>
          <w:bCs/>
          <w:sz w:val="30"/>
          <w:szCs w:val="30"/>
        </w:rPr>
      </w:pPr>
      <w:bookmarkStart w:id="11" w:name="_Toc4934"/>
      <w:bookmarkStart w:id="12" w:name="_Toc15137"/>
      <w:bookmarkStart w:id="13" w:name="_Toc19270"/>
      <w:r>
        <w:rPr>
          <w:rFonts w:hint="eastAsia" w:ascii="仿宋" w:hAnsi="仿宋" w:eastAsia="仿宋" w:cs="仿宋"/>
          <w:b/>
          <w:bCs/>
          <w:sz w:val="30"/>
          <w:szCs w:val="30"/>
        </w:rPr>
        <w:t>一、委托方、项目单位和委托方以外的其他评价报告使用者</w:t>
      </w:r>
      <w:bookmarkEnd w:id="11"/>
      <w:bookmarkEnd w:id="12"/>
      <w:bookmarkEnd w:id="13"/>
    </w:p>
    <w:p w14:paraId="2F3BC81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委托方：</w:t>
      </w:r>
      <w:r>
        <w:rPr>
          <w:rFonts w:hint="eastAsia" w:ascii="仿宋" w:hAnsi="仿宋" w:cs="仿宋"/>
          <w:sz w:val="28"/>
          <w:szCs w:val="28"/>
          <w:lang w:eastAsia="zh-CN"/>
        </w:rPr>
        <w:t>泉州市</w:t>
      </w:r>
      <w:r>
        <w:rPr>
          <w:rFonts w:hint="eastAsia" w:ascii="仿宋" w:hAnsi="仿宋" w:eastAsia="仿宋" w:cs="仿宋"/>
          <w:sz w:val="28"/>
          <w:szCs w:val="28"/>
        </w:rPr>
        <w:t>鲤城区财政局</w:t>
      </w:r>
    </w:p>
    <w:p w14:paraId="58C3B1C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仿宋" w:hAnsi="仿宋" w:eastAsia="仿宋" w:cs="仿宋"/>
          <w:sz w:val="28"/>
          <w:szCs w:val="28"/>
          <w:highlight w:val="yellow"/>
        </w:rPr>
      </w:pPr>
      <w:r>
        <w:rPr>
          <w:rFonts w:hint="eastAsia" w:ascii="仿宋" w:hAnsi="仿宋" w:eastAsia="仿宋" w:cs="仿宋"/>
          <w:sz w:val="28"/>
          <w:szCs w:val="28"/>
        </w:rPr>
        <w:t>主管单位：</w:t>
      </w:r>
      <w:r>
        <w:rPr>
          <w:rFonts w:hint="eastAsia" w:ascii="仿宋" w:hAnsi="仿宋" w:cs="仿宋"/>
          <w:sz w:val="28"/>
          <w:szCs w:val="28"/>
          <w:lang w:eastAsia="zh-CN"/>
        </w:rPr>
        <w:t>泉州市</w:t>
      </w:r>
      <w:r>
        <w:rPr>
          <w:rFonts w:hint="eastAsia" w:ascii="仿宋" w:hAnsi="仿宋" w:eastAsia="仿宋" w:cs="仿宋"/>
          <w:sz w:val="28"/>
          <w:szCs w:val="28"/>
        </w:rPr>
        <w:t>鲤城区人力资源和社会保障局</w:t>
      </w:r>
    </w:p>
    <w:p w14:paraId="4D3C422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项目单位：鲤城区城乡居民社会养老保险中心</w:t>
      </w:r>
    </w:p>
    <w:p w14:paraId="7D14CB97">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0"/>
        <w:rPr>
          <w:rFonts w:ascii="仿宋" w:hAnsi="仿宋" w:eastAsia="仿宋" w:cs="仿宋"/>
          <w:sz w:val="30"/>
          <w:szCs w:val="30"/>
        </w:rPr>
      </w:pPr>
      <w:bookmarkStart w:id="14" w:name="_Toc28431"/>
      <w:bookmarkStart w:id="15" w:name="_Toc32142"/>
      <w:bookmarkStart w:id="16" w:name="_Toc15045"/>
      <w:r>
        <w:rPr>
          <w:rFonts w:hint="eastAsia" w:ascii="仿宋" w:hAnsi="仿宋" w:eastAsia="仿宋" w:cs="仿宋"/>
          <w:b/>
          <w:bCs/>
          <w:sz w:val="30"/>
          <w:szCs w:val="30"/>
        </w:rPr>
        <w:t>二、评价目的</w:t>
      </w:r>
      <w:bookmarkEnd w:id="14"/>
      <w:bookmarkEnd w:id="15"/>
      <w:bookmarkEnd w:id="16"/>
    </w:p>
    <w:p w14:paraId="71CBD084">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开展城乡居民基本养老保险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w:t>
      </w:r>
      <w:r>
        <w:rPr>
          <w:rFonts w:hint="eastAsia" w:ascii="仿宋" w:hAnsi="仿宋" w:cs="仿宋"/>
          <w:sz w:val="28"/>
          <w:szCs w:val="28"/>
          <w:lang w:eastAsia="zh-CN"/>
        </w:rPr>
        <w:t>资金</w:t>
      </w:r>
      <w:r>
        <w:rPr>
          <w:rFonts w:hint="eastAsia" w:ascii="仿宋" w:hAnsi="仿宋" w:eastAsia="仿宋" w:cs="仿宋"/>
          <w:sz w:val="28"/>
          <w:szCs w:val="28"/>
        </w:rPr>
        <w:t>专项绩效评价，</w:t>
      </w:r>
      <w:r>
        <w:rPr>
          <w:rFonts w:hint="eastAsia" w:ascii="仿宋" w:hAnsi="仿宋" w:eastAsia="仿宋" w:cs="仿宋"/>
          <w:sz w:val="28"/>
          <w:szCs w:val="28"/>
          <w:lang w:eastAsia="zh-CN"/>
        </w:rPr>
        <w:t>可以提高该专项资金支出效率和效果，提高专项资金管理科学化、精细化水平。通过</w:t>
      </w:r>
      <w:r>
        <w:rPr>
          <w:rFonts w:hint="eastAsia" w:ascii="仿宋" w:hAnsi="仿宋" w:eastAsia="仿宋" w:cs="仿宋"/>
          <w:sz w:val="28"/>
          <w:szCs w:val="28"/>
        </w:rPr>
        <w:t>开展城乡居民基本养老保险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w:t>
      </w:r>
      <w:r>
        <w:rPr>
          <w:rFonts w:hint="eastAsia" w:ascii="仿宋" w:hAnsi="仿宋" w:cs="仿宋"/>
          <w:sz w:val="28"/>
          <w:szCs w:val="28"/>
          <w:lang w:eastAsia="zh-CN"/>
        </w:rPr>
        <w:t>资金</w:t>
      </w:r>
      <w:r>
        <w:rPr>
          <w:rFonts w:hint="eastAsia" w:ascii="仿宋" w:hAnsi="仿宋" w:eastAsia="仿宋" w:cs="仿宋"/>
          <w:sz w:val="28"/>
          <w:szCs w:val="28"/>
        </w:rPr>
        <w:t>专项绩效评价</w:t>
      </w:r>
      <w:r>
        <w:rPr>
          <w:rFonts w:hint="eastAsia" w:ascii="仿宋" w:hAnsi="仿宋" w:eastAsia="仿宋" w:cs="仿宋"/>
          <w:sz w:val="28"/>
          <w:szCs w:val="28"/>
          <w:lang w:eastAsia="zh-CN"/>
        </w:rPr>
        <w:t>，可以达到以下目的：</w:t>
      </w:r>
    </w:p>
    <w:p w14:paraId="3FA542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第一，</w:t>
      </w:r>
      <w:r>
        <w:rPr>
          <w:rFonts w:hint="eastAsia" w:ascii="仿宋" w:hAnsi="仿宋" w:eastAsia="仿宋" w:cs="仿宋"/>
          <w:sz w:val="28"/>
          <w:szCs w:val="28"/>
          <w:lang w:eastAsia="zh-CN"/>
        </w:rPr>
        <w:t>开展绩效评价，帮助项目单位充分了解自身财政专项资金使用的详细情况以及在使用过程中存在的问题，深入挖掘原因，并提出解决措施及时整改，不仅可以防范风险，而且可以提高专项资金预算科学性。</w:t>
      </w:r>
    </w:p>
    <w:p w14:paraId="0E83D907">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firstLine="560" w:firstLineChars="200"/>
        <w:textAlignment w:val="auto"/>
        <w:outlineLvl w:val="9"/>
        <w:rPr>
          <w:rFonts w:hint="eastAsia" w:ascii="仿宋" w:hAnsi="仿宋" w:eastAsia="仿宋" w:cs="仿宋"/>
          <w:kern w:val="2"/>
          <w:sz w:val="28"/>
          <w:szCs w:val="28"/>
          <w:lang w:val="en-US" w:eastAsia="zh-CN" w:bidi="ar-SA"/>
        </w:rPr>
      </w:pPr>
      <w:bookmarkStart w:id="17" w:name="_Toc19512"/>
      <w:r>
        <w:rPr>
          <w:rFonts w:hint="eastAsia" w:ascii="仿宋" w:hAnsi="仿宋" w:eastAsia="仿宋" w:cs="仿宋"/>
          <w:kern w:val="2"/>
          <w:sz w:val="28"/>
          <w:szCs w:val="28"/>
          <w:lang w:val="en-US" w:eastAsia="zh-CN" w:bidi="ar-SA"/>
        </w:rPr>
        <w:t>第二，开展绩效评价，帮助财政部门更好地衡量财政专项资金支出范围与额度，有针对性地增加或缩减预算，提高财政专项资金支出效率，促进资源优化配置。</w:t>
      </w:r>
      <w:bookmarkEnd w:id="17"/>
    </w:p>
    <w:p w14:paraId="4ED0AAE9">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rightChars="0" w:firstLine="560" w:firstLineChars="200"/>
        <w:textAlignment w:val="auto"/>
        <w:outlineLvl w:val="9"/>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三，开展绩效评价，帮助提升财政专项资金支出的透明度，便于增加社会公众对财政专项资金使用情况的了解，更好地进行监督。社会公众愿意并且能够关注财政专项资金的运用，才能建言献策，有利于促进财政专项资金的规范使用，防止浪费与贪污腐败。</w:t>
      </w:r>
    </w:p>
    <w:p w14:paraId="62298C56">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0"/>
        <w:rPr>
          <w:rFonts w:ascii="仿宋" w:hAnsi="仿宋" w:eastAsia="仿宋" w:cs="仿宋"/>
          <w:b/>
          <w:bCs/>
          <w:sz w:val="30"/>
          <w:szCs w:val="30"/>
        </w:rPr>
      </w:pPr>
      <w:bookmarkStart w:id="18" w:name="_Toc12229"/>
      <w:bookmarkStart w:id="19" w:name="_Toc32216"/>
      <w:bookmarkStart w:id="20" w:name="_Toc24176"/>
      <w:r>
        <w:rPr>
          <w:rFonts w:hint="eastAsia" w:ascii="仿宋" w:hAnsi="仿宋" w:eastAsia="仿宋" w:cs="仿宋"/>
          <w:b/>
          <w:bCs/>
          <w:sz w:val="30"/>
          <w:szCs w:val="30"/>
        </w:rPr>
        <w:t>三、评价对象</w:t>
      </w:r>
      <w:bookmarkEnd w:id="18"/>
      <w:bookmarkEnd w:id="19"/>
      <w:bookmarkEnd w:id="20"/>
    </w:p>
    <w:p w14:paraId="6D4FA22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补助专项资金</w:t>
      </w:r>
      <w:r>
        <w:rPr>
          <w:rFonts w:hint="eastAsia" w:ascii="仿宋" w:hAnsi="仿宋" w:cs="仿宋"/>
          <w:sz w:val="28"/>
          <w:szCs w:val="28"/>
          <w:lang w:eastAsia="zh-CN"/>
        </w:rPr>
        <w:t>，范围覆盖省级（含中央）、市级、区级财政补助</w:t>
      </w:r>
      <w:r>
        <w:rPr>
          <w:rFonts w:hint="eastAsia" w:ascii="仿宋" w:hAnsi="仿宋" w:eastAsia="仿宋" w:cs="仿宋"/>
          <w:sz w:val="28"/>
          <w:szCs w:val="28"/>
        </w:rPr>
        <w:t>。</w:t>
      </w:r>
    </w:p>
    <w:p w14:paraId="69E8E689">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0"/>
        <w:rPr>
          <w:rFonts w:ascii="仿宋" w:hAnsi="仿宋" w:eastAsia="仿宋" w:cs="仿宋"/>
          <w:b/>
          <w:bCs/>
          <w:sz w:val="30"/>
          <w:szCs w:val="30"/>
        </w:rPr>
      </w:pPr>
      <w:bookmarkStart w:id="21" w:name="_Toc14687"/>
      <w:bookmarkStart w:id="22" w:name="_Toc28970"/>
      <w:bookmarkStart w:id="23" w:name="_Toc12754"/>
      <w:r>
        <w:rPr>
          <w:rFonts w:hint="eastAsia" w:ascii="仿宋" w:hAnsi="仿宋" w:eastAsia="仿宋" w:cs="仿宋"/>
          <w:b/>
          <w:bCs/>
          <w:sz w:val="30"/>
          <w:szCs w:val="30"/>
        </w:rPr>
        <w:t>四、评价结果</w:t>
      </w:r>
      <w:bookmarkEnd w:id="21"/>
      <w:bookmarkEnd w:id="22"/>
      <w:bookmarkEnd w:id="23"/>
    </w:p>
    <w:p w14:paraId="2096F76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仿宋" w:hAnsi="仿宋" w:eastAsia="仿宋" w:cs="仿宋"/>
          <w:color w:val="FF0000"/>
          <w:sz w:val="28"/>
          <w:szCs w:val="28"/>
        </w:rPr>
      </w:pPr>
      <w:r>
        <w:rPr>
          <w:rFonts w:hint="eastAsia" w:ascii="仿宋" w:hAnsi="仿宋" w:eastAsia="仿宋" w:cs="仿宋"/>
          <w:color w:val="auto"/>
          <w:sz w:val="28"/>
          <w:szCs w:val="28"/>
        </w:rPr>
        <w:t>在汇总整理、分析所获取资料的基础上，经评价，202</w:t>
      </w:r>
      <w:r>
        <w:rPr>
          <w:rFonts w:hint="eastAsia" w:ascii="仿宋" w:hAnsi="仿宋" w:cs="仿宋"/>
          <w:color w:val="auto"/>
          <w:sz w:val="28"/>
          <w:szCs w:val="28"/>
          <w:lang w:val="en-US" w:eastAsia="zh-CN"/>
        </w:rPr>
        <w:t>4</w:t>
      </w:r>
      <w:r>
        <w:rPr>
          <w:rFonts w:hint="eastAsia" w:ascii="仿宋" w:hAnsi="仿宋" w:eastAsia="仿宋" w:cs="仿宋"/>
          <w:color w:val="auto"/>
          <w:sz w:val="28"/>
          <w:szCs w:val="28"/>
        </w:rPr>
        <w:t>年城乡居民基本养老保险</w:t>
      </w:r>
      <w:r>
        <w:rPr>
          <w:rFonts w:hint="eastAsia" w:ascii="仿宋" w:hAnsi="仿宋" w:cs="仿宋"/>
          <w:color w:val="auto"/>
          <w:sz w:val="28"/>
          <w:szCs w:val="28"/>
          <w:lang w:eastAsia="zh-CN"/>
        </w:rPr>
        <w:t>财政</w:t>
      </w:r>
      <w:r>
        <w:rPr>
          <w:rFonts w:hint="eastAsia" w:ascii="仿宋" w:hAnsi="仿宋" w:eastAsia="仿宋" w:cs="仿宋"/>
          <w:color w:val="auto"/>
          <w:sz w:val="28"/>
          <w:szCs w:val="28"/>
        </w:rPr>
        <w:t>补助</w:t>
      </w:r>
      <w:r>
        <w:rPr>
          <w:rFonts w:hint="eastAsia" w:ascii="仿宋" w:hAnsi="仿宋" w:cs="仿宋"/>
          <w:color w:val="auto"/>
          <w:sz w:val="28"/>
          <w:szCs w:val="28"/>
          <w:lang w:eastAsia="zh-CN"/>
        </w:rPr>
        <w:t>资金</w:t>
      </w:r>
      <w:r>
        <w:rPr>
          <w:rFonts w:hint="eastAsia" w:ascii="仿宋" w:hAnsi="仿宋" w:eastAsia="仿宋" w:cs="仿宋"/>
          <w:color w:val="auto"/>
          <w:sz w:val="28"/>
          <w:szCs w:val="28"/>
        </w:rPr>
        <w:t>专项绩效评价指标总分100分，</w:t>
      </w:r>
      <w:r>
        <w:rPr>
          <w:rFonts w:hint="eastAsia" w:ascii="仿宋" w:hAnsi="仿宋" w:cs="仿宋"/>
          <w:color w:val="auto"/>
          <w:sz w:val="28"/>
          <w:szCs w:val="28"/>
          <w:lang w:eastAsia="zh-CN"/>
        </w:rPr>
        <w:t>绩效小组</w:t>
      </w:r>
      <w:r>
        <w:rPr>
          <w:rFonts w:hint="eastAsia" w:ascii="仿宋" w:hAnsi="仿宋" w:eastAsia="仿宋" w:cs="仿宋"/>
          <w:color w:val="auto"/>
          <w:sz w:val="28"/>
          <w:szCs w:val="28"/>
        </w:rPr>
        <w:t>评价得分</w:t>
      </w:r>
      <w:r>
        <w:rPr>
          <w:rFonts w:hint="eastAsia" w:ascii="仿宋" w:hAnsi="仿宋" w:cs="仿宋"/>
          <w:color w:val="auto"/>
          <w:sz w:val="28"/>
          <w:szCs w:val="28"/>
          <w:lang w:val="en-US" w:eastAsia="zh-CN"/>
        </w:rPr>
        <w:t>99</w:t>
      </w:r>
      <w:r>
        <w:rPr>
          <w:rFonts w:hint="eastAsia" w:ascii="仿宋" w:hAnsi="仿宋" w:eastAsia="仿宋" w:cs="仿宋"/>
          <w:color w:val="auto"/>
          <w:sz w:val="28"/>
          <w:szCs w:val="28"/>
        </w:rPr>
        <w:t>分，评价结果为优。</w:t>
      </w:r>
    </w:p>
    <w:p w14:paraId="55A5C1B6">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ascii="仿宋" w:hAnsi="仿宋" w:eastAsia="仿宋" w:cs="仿宋"/>
          <w:sz w:val="24"/>
        </w:rPr>
      </w:pPr>
      <w:r>
        <w:rPr>
          <w:rFonts w:hint="eastAsia" w:ascii="仿宋" w:hAnsi="仿宋" w:eastAsia="仿宋" w:cs="仿宋"/>
          <w:sz w:val="24"/>
        </w:rPr>
        <w:t>重要提示：以上内容摘自评价报告，欲了解本评价项目的全面情况，应认真阅读评价报告全文。</w:t>
      </w:r>
    </w:p>
    <w:p w14:paraId="031AD2C1">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outlineLvl w:val="9"/>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b/>
          <w:bCs/>
          <w:sz w:val="44"/>
          <w:szCs w:val="44"/>
        </w:rPr>
        <w:t>正文</w:t>
      </w:r>
    </w:p>
    <w:p w14:paraId="376467C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伴随着我国经济的快速发展和社会结构的加剧转型，人口老龄化和家庭结构小型化趋势愈加明显，城乡居民的养老问题越来越突出，养老保障问题备受党中央、国务院的重视。党的二十大报告提出，健全覆盖全民、统筹城乡、公平统一、安全规范、可持续的多层次社会保障体系。城乡居民社会养老保险制度的实施，提前实现了我国建立覆盖城乡全体居民的养老保险制度目标，对于逐步缩小城乡差距，缓和社会矛盾，维护社会公平意义重大。</w:t>
      </w:r>
    </w:p>
    <w:p w14:paraId="3FAA17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补助为</w:t>
      </w:r>
      <w:r>
        <w:rPr>
          <w:rFonts w:ascii="仿宋" w:hAnsi="仿宋" w:eastAsia="仿宋" w:cs="仿宋"/>
          <w:sz w:val="28"/>
          <w:szCs w:val="28"/>
        </w:rPr>
        <w:t>切实保障</w:t>
      </w:r>
      <w:r>
        <w:rPr>
          <w:rFonts w:hint="eastAsia" w:ascii="仿宋" w:hAnsi="仿宋" w:eastAsia="仿宋" w:cs="仿宋"/>
          <w:sz w:val="28"/>
          <w:szCs w:val="28"/>
        </w:rPr>
        <w:t>16-59周岁参保缴费人员和60周岁（含）以上待遇领取人员</w:t>
      </w:r>
      <w:r>
        <w:rPr>
          <w:rFonts w:hint="eastAsia" w:ascii="仿宋" w:hAnsi="仿宋" w:eastAsia="仿宋" w:cs="仿宋"/>
          <w:sz w:val="28"/>
          <w:szCs w:val="28"/>
          <w:lang w:eastAsia="zh-CN"/>
        </w:rPr>
        <w:t>参保权益</w:t>
      </w:r>
      <w:r>
        <w:rPr>
          <w:rFonts w:ascii="仿宋" w:hAnsi="仿宋" w:eastAsia="仿宋" w:cs="仿宋"/>
          <w:sz w:val="28"/>
          <w:szCs w:val="28"/>
        </w:rPr>
        <w:t>，不断提升人民群众的获得感、幸福感、安全感</w:t>
      </w:r>
      <w:r>
        <w:rPr>
          <w:rFonts w:hint="eastAsia" w:ascii="仿宋" w:hAnsi="仿宋" w:eastAsia="仿宋" w:cs="仿宋"/>
          <w:sz w:val="28"/>
          <w:szCs w:val="28"/>
          <w:lang w:eastAsia="zh-CN"/>
        </w:rPr>
        <w:t>提供经费保障</w:t>
      </w:r>
      <w:r>
        <w:rPr>
          <w:rFonts w:hint="eastAsia" w:ascii="仿宋" w:hAnsi="仿宋" w:eastAsia="仿宋" w:cs="仿宋"/>
          <w:sz w:val="28"/>
          <w:szCs w:val="28"/>
        </w:rPr>
        <w:t>,</w:t>
      </w:r>
      <w:r>
        <w:rPr>
          <w:rFonts w:hint="eastAsia" w:ascii="仿宋" w:hAnsi="仿宋" w:eastAsia="仿宋" w:cs="仿宋"/>
          <w:sz w:val="28"/>
          <w:szCs w:val="28"/>
          <w:lang w:eastAsia="zh-CN"/>
        </w:rPr>
        <w:t>有必要对</w:t>
      </w:r>
      <w:r>
        <w:rPr>
          <w:rFonts w:hint="eastAsia" w:ascii="仿宋" w:hAnsi="仿宋" w:eastAsia="仿宋" w:cs="仿宋"/>
          <w:sz w:val="28"/>
          <w:szCs w:val="28"/>
        </w:rPr>
        <w:t>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补助的</w:t>
      </w:r>
      <w:r>
        <w:rPr>
          <w:rFonts w:hint="eastAsia" w:ascii="仿宋" w:hAnsi="仿宋" w:eastAsia="仿宋" w:cs="仿宋"/>
          <w:sz w:val="28"/>
          <w:szCs w:val="28"/>
          <w:lang w:eastAsia="zh-CN"/>
        </w:rPr>
        <w:t>资金使用效率和效果进行检验</w:t>
      </w:r>
      <w:r>
        <w:rPr>
          <w:rFonts w:hint="eastAsia" w:ascii="仿宋" w:hAnsi="仿宋" w:eastAsia="仿宋" w:cs="仿宋"/>
          <w:sz w:val="28"/>
          <w:szCs w:val="28"/>
        </w:rPr>
        <w:t>，总结经验，发现问题，为下一步的资金安排提供参考依据</w:t>
      </w:r>
      <w:r>
        <w:rPr>
          <w:rFonts w:hint="eastAsia" w:ascii="仿宋" w:hAnsi="仿宋" w:eastAsia="仿宋" w:cs="仿宋"/>
          <w:sz w:val="28"/>
          <w:szCs w:val="28"/>
          <w:lang w:eastAsia="zh-CN"/>
        </w:rPr>
        <w:t>。</w:t>
      </w:r>
      <w:r>
        <w:rPr>
          <w:rFonts w:hint="eastAsia" w:ascii="仿宋" w:hAnsi="仿宋" w:eastAsia="仿宋" w:cs="仿宋"/>
          <w:sz w:val="28"/>
          <w:szCs w:val="28"/>
        </w:rPr>
        <w:t xml:space="preserve">根据《中共鲤城区委办公室、鲤城区人民政府办公室关于印发&lt;鲤城区全面实施预算绩效管理的若干措施&gt;的通知》（泉鲤委办明电〔2019〕45号）和 </w:t>
      </w:r>
      <w:r>
        <w:rPr>
          <w:rFonts w:hint="eastAsia" w:ascii="仿宋" w:hAnsi="仿宋" w:eastAsia="仿宋" w:cs="仿宋"/>
          <w:color w:val="000000" w:themeColor="text1"/>
          <w:sz w:val="28"/>
          <w:szCs w:val="28"/>
          <w14:textFill>
            <w14:solidFill>
              <w14:schemeClr w14:val="tx1"/>
            </w14:solidFill>
          </w14:textFill>
        </w:rPr>
        <w:t>《泉州市鲤城区财政局关于202</w:t>
      </w:r>
      <w:r>
        <w:rPr>
          <w:rFonts w:hint="eastAsia" w:ascii="仿宋" w:hAnsi="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年预算绩效管理工作要点的通知》（泉鲤政财〔202</w:t>
      </w:r>
      <w:r>
        <w:rPr>
          <w:rFonts w:hint="eastAsia" w:ascii="仿宋" w:hAnsi="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号）的文件要求、《鲤城区财政局关于开展202</w:t>
      </w:r>
      <w:r>
        <w:rPr>
          <w:rFonts w:hint="eastAsia" w:ascii="仿宋" w:hAnsi="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年度城乡居民基本养老保险基金项目绩效重点评价工作的通知》</w:t>
      </w:r>
      <w:r>
        <w:rPr>
          <w:rFonts w:hint="eastAsia" w:ascii="仿宋" w:hAnsi="仿宋" w:eastAsia="仿宋" w:cs="仿宋"/>
          <w:sz w:val="28"/>
          <w:szCs w:val="28"/>
        </w:rPr>
        <w:t>的工作部署，在项目单位自评工作的基础上，</w:t>
      </w:r>
      <w:r>
        <w:rPr>
          <w:rFonts w:hint="eastAsia" w:ascii="仿宋" w:hAnsi="仿宋" w:cs="仿宋"/>
          <w:color w:val="000000" w:themeColor="text1"/>
          <w:sz w:val="28"/>
          <w:szCs w:val="28"/>
          <w:lang w:val="en-US" w:eastAsia="zh-CN"/>
          <w14:textFill>
            <w14:solidFill>
              <w14:schemeClr w14:val="tx1"/>
            </w14:solidFill>
          </w14:textFill>
        </w:rPr>
        <w:t>成立绩效评价小组</w:t>
      </w:r>
      <w:r>
        <w:rPr>
          <w:rFonts w:hint="eastAsia" w:ascii="仿宋" w:hAnsi="仿宋" w:eastAsia="仿宋" w:cs="仿宋"/>
          <w:sz w:val="28"/>
          <w:szCs w:val="28"/>
        </w:rPr>
        <w:t>，</w:t>
      </w:r>
      <w:r>
        <w:rPr>
          <w:rFonts w:hint="eastAsia" w:ascii="仿宋" w:hAnsi="仿宋" w:cs="仿宋"/>
          <w:sz w:val="28"/>
          <w:szCs w:val="28"/>
          <w:lang w:val="en-US" w:eastAsia="zh-CN"/>
        </w:rPr>
        <w:t>小组成员由财政局、社保经办机构相关人员组成，</w:t>
      </w:r>
      <w:r>
        <w:rPr>
          <w:rFonts w:hint="eastAsia" w:ascii="仿宋" w:hAnsi="仿宋" w:eastAsia="仿宋" w:cs="仿宋"/>
          <w:sz w:val="28"/>
          <w:szCs w:val="28"/>
        </w:rPr>
        <w:t>依据鲤城区</w:t>
      </w:r>
      <w:r>
        <w:rPr>
          <w:rFonts w:hint="eastAsia" w:ascii="仿宋" w:hAnsi="仿宋" w:eastAsia="仿宋" w:cs="仿宋"/>
          <w:sz w:val="28"/>
          <w:szCs w:val="28"/>
          <w:lang w:eastAsia="zh-CN"/>
        </w:rPr>
        <w:t>城乡居民社会养老保险中心</w:t>
      </w:r>
      <w:r>
        <w:rPr>
          <w:rFonts w:hint="eastAsia" w:ascii="仿宋" w:hAnsi="仿宋" w:eastAsia="仿宋" w:cs="仿宋"/>
          <w:sz w:val="28"/>
          <w:szCs w:val="28"/>
        </w:rPr>
        <w:t>提供的相关基础资料，遵循“科学性、规范性、客观性和公正性”的原则，对202</w:t>
      </w:r>
      <w:r>
        <w:rPr>
          <w:rFonts w:hint="eastAsia" w:ascii="仿宋" w:hAnsi="仿宋" w:cs="仿宋"/>
          <w:sz w:val="28"/>
          <w:szCs w:val="28"/>
          <w:lang w:val="en-US" w:eastAsia="zh-CN"/>
        </w:rPr>
        <w:t>4</w:t>
      </w:r>
      <w:r>
        <w:rPr>
          <w:rFonts w:hint="eastAsia" w:ascii="仿宋" w:hAnsi="仿宋" w:eastAsia="仿宋" w:cs="仿宋"/>
          <w:sz w:val="28"/>
          <w:szCs w:val="28"/>
        </w:rPr>
        <w:t>年鲤城区城乡居民基本养老保险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补助专项资金的使用绩效进行评价，形成本评价报告。</w:t>
      </w:r>
    </w:p>
    <w:p w14:paraId="1FF0CAB6">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sz w:val="30"/>
          <w:szCs w:val="30"/>
        </w:rPr>
      </w:pPr>
      <w:bookmarkStart w:id="24" w:name="_Toc829"/>
      <w:bookmarkStart w:id="25" w:name="_Toc5702"/>
      <w:bookmarkStart w:id="26" w:name="_Toc8590"/>
      <w:r>
        <w:rPr>
          <w:rFonts w:hint="eastAsia" w:ascii="仿宋" w:hAnsi="仿宋" w:cs="仿宋"/>
          <w:b/>
          <w:bCs/>
          <w:sz w:val="30"/>
          <w:szCs w:val="30"/>
          <w:lang w:val="en-US" w:eastAsia="zh-CN"/>
        </w:rPr>
        <w:t>一、</w:t>
      </w:r>
      <w:r>
        <w:rPr>
          <w:rFonts w:hint="eastAsia" w:ascii="仿宋" w:hAnsi="仿宋" w:eastAsia="仿宋" w:cs="仿宋"/>
          <w:b/>
          <w:bCs/>
          <w:sz w:val="30"/>
          <w:szCs w:val="30"/>
        </w:rPr>
        <w:t>项目概况</w:t>
      </w:r>
      <w:bookmarkEnd w:id="24"/>
      <w:bookmarkEnd w:id="25"/>
      <w:bookmarkEnd w:id="26"/>
    </w:p>
    <w:p w14:paraId="7BC7EB0B">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sz w:val="30"/>
          <w:szCs w:val="30"/>
        </w:rPr>
      </w:pPr>
      <w:bookmarkStart w:id="27" w:name="_Toc24960"/>
      <w:r>
        <w:rPr>
          <w:rFonts w:hint="eastAsia" w:ascii="仿宋" w:hAnsi="仿宋" w:eastAsia="仿宋" w:cs="仿宋"/>
          <w:b/>
          <w:bCs/>
          <w:sz w:val="30"/>
          <w:szCs w:val="30"/>
        </w:rPr>
        <w:t>（一）项目基本情况</w:t>
      </w:r>
      <w:bookmarkEnd w:id="27"/>
    </w:p>
    <w:p w14:paraId="4FA4AB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全面贯彻党的</w:t>
      </w:r>
      <w:r>
        <w:rPr>
          <w:rFonts w:hint="eastAsia" w:ascii="仿宋" w:hAnsi="仿宋" w:cs="仿宋"/>
          <w:sz w:val="28"/>
          <w:szCs w:val="28"/>
          <w:lang w:eastAsia="zh-CN"/>
        </w:rPr>
        <w:t>二十</w:t>
      </w:r>
      <w:r>
        <w:rPr>
          <w:rFonts w:hint="eastAsia" w:ascii="仿宋" w:hAnsi="仿宋" w:eastAsia="仿宋" w:cs="仿宋"/>
          <w:sz w:val="28"/>
          <w:szCs w:val="28"/>
        </w:rPr>
        <w:t>大精神，以习近平新时代中国特色社会主义思想为指导，按照兜底线、织密网、建机制的要求，建立激励约束有效、筹资权责清晰、保障水平适度的城乡居民基本养老保险待遇确定和基础养老金正常调整机制，推动城乡居民基本养老保险待遇水平随经济发展而逐步提高，确保参保居民共享经济社会发展成果，促进城乡居民基本养老保险制度健康发展，对构建幸福社会起到了积极作用，产生了深远的社会影响，取得了良好的社会效果。</w:t>
      </w:r>
    </w:p>
    <w:p w14:paraId="5E84A0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该项目根据《中华人民共和国社会保险法》、《泉州市鲤城区人民政府关于印发鲤城区城镇居民基本养老保险规定的通知》（泉鲤政文〔2019〕18号)</w:t>
      </w:r>
      <w:r>
        <w:rPr>
          <w:rFonts w:hint="eastAsia" w:ascii="仿宋" w:hAnsi="仿宋" w:eastAsia="仿宋" w:cs="仿宋"/>
          <w:sz w:val="28"/>
          <w:szCs w:val="28"/>
          <w:lang w:eastAsia="zh-CN"/>
        </w:rPr>
        <w:t>、</w:t>
      </w:r>
      <w:r>
        <w:rPr>
          <w:rFonts w:hint="eastAsia" w:ascii="仿宋" w:hAnsi="仿宋" w:eastAsia="仿宋" w:cs="仿宋"/>
          <w:sz w:val="28"/>
          <w:szCs w:val="28"/>
        </w:rPr>
        <w:t>《泉州市鲤城区人力资源和社会保障局 泉州市鲤城区财政局关于调整提高全区城镇居民基本养老保险基础养老金最低标准的通知》（泉鲤政</w:t>
      </w:r>
      <w:r>
        <w:rPr>
          <w:rFonts w:hint="eastAsia" w:ascii="仿宋" w:hAnsi="仿宋" w:eastAsia="仿宋" w:cs="仿宋"/>
          <w:sz w:val="28"/>
          <w:szCs w:val="28"/>
          <w:lang w:eastAsia="zh-CN"/>
        </w:rPr>
        <w:t>人社规</w:t>
      </w:r>
      <w:r>
        <w:rPr>
          <w:rFonts w:hint="eastAsia" w:ascii="仿宋" w:hAnsi="仿宋" w:eastAsia="仿宋" w:cs="仿宋"/>
          <w:sz w:val="28"/>
          <w:szCs w:val="28"/>
        </w:rPr>
        <w:t>〔20</w:t>
      </w:r>
      <w:r>
        <w:rPr>
          <w:rFonts w:hint="eastAsia" w:ascii="仿宋" w:hAnsi="仿宋" w:eastAsia="仿宋" w:cs="仿宋"/>
          <w:sz w:val="28"/>
          <w:szCs w:val="28"/>
          <w:lang w:val="en-US" w:eastAsia="zh-CN"/>
        </w:rPr>
        <w:t>22</w:t>
      </w:r>
      <w:r>
        <w:rPr>
          <w:rFonts w:hint="eastAsia" w:ascii="仿宋" w:hAnsi="仿宋" w:eastAsia="仿宋" w:cs="仿宋"/>
          <w:sz w:val="28"/>
          <w:szCs w:val="28"/>
        </w:rPr>
        <w:t>〕1号)</w:t>
      </w:r>
      <w:r>
        <w:rPr>
          <w:rFonts w:hint="eastAsia" w:ascii="仿宋" w:hAnsi="仿宋" w:cs="仿宋"/>
          <w:sz w:val="28"/>
          <w:szCs w:val="28"/>
          <w:lang w:eastAsia="zh-CN"/>
        </w:rPr>
        <w:t>、《福建省人力资源和社会保障厅</w:t>
      </w:r>
      <w:r>
        <w:rPr>
          <w:rFonts w:hint="eastAsia" w:ascii="仿宋" w:hAnsi="仿宋" w:cs="仿宋"/>
          <w:sz w:val="28"/>
          <w:szCs w:val="28"/>
          <w:lang w:val="en-US" w:eastAsia="zh-CN"/>
        </w:rPr>
        <w:t xml:space="preserve"> 福建省财政厅</w:t>
      </w:r>
      <w:r>
        <w:rPr>
          <w:rFonts w:hint="eastAsia" w:ascii="仿宋" w:hAnsi="仿宋" w:cs="仿宋"/>
          <w:sz w:val="28"/>
          <w:szCs w:val="28"/>
          <w:lang w:eastAsia="zh-CN"/>
        </w:rPr>
        <w:t>关于调整提高城乡居民基本养老保险基础养老金省定最低标准的通知》（闽人社文〔2024〕119号）</w:t>
      </w:r>
      <w:r>
        <w:rPr>
          <w:rFonts w:hint="eastAsia" w:ascii="仿宋" w:hAnsi="仿宋" w:eastAsia="仿宋" w:cs="仿宋"/>
          <w:sz w:val="28"/>
          <w:szCs w:val="28"/>
        </w:rPr>
        <w:t>等文件精神实施。坚持和完善社会统筹与个人账户相结合的制度模式，巩固和拓宽个人缴费、集体补助、政府补贴相结合的资金筹集渠道，完善基础养老金和个人账户养老金相结合的待遇支付政策，强化长缴多得、多缴多得等制度的激励机制，建立基础养老金正常调整机制，健全服务网络，提高管理水平，为参保居民提供方便快捷的服务。与社会救助、社会福利等其他社会保障政策措施相配套，充分发挥家庭养老等传统保障方式的积极作用，更好保障我区城镇居民的老年基本生活。</w:t>
      </w:r>
    </w:p>
    <w:p w14:paraId="3FC09D4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仿宋"/>
          <w:sz w:val="30"/>
          <w:szCs w:val="30"/>
        </w:rPr>
      </w:pPr>
      <w:r>
        <w:rPr>
          <w:rFonts w:hint="eastAsia" w:ascii="仿宋" w:hAnsi="仿宋" w:eastAsia="仿宋" w:cs="仿宋"/>
          <w:sz w:val="28"/>
          <w:szCs w:val="28"/>
        </w:rPr>
        <w:t>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w:t>
      </w:r>
      <w:r>
        <w:rPr>
          <w:rFonts w:hint="eastAsia" w:ascii="仿宋" w:hAnsi="仿宋" w:eastAsia="仿宋" w:cs="仿宋"/>
          <w:sz w:val="28"/>
          <w:szCs w:val="28"/>
          <w:lang w:eastAsia="zh-CN"/>
        </w:rPr>
        <w:t>主要用于个人缴费补贴、困难群体代缴、基础养老金补贴、丧葬金补贴。每年年底</w:t>
      </w:r>
      <w:r>
        <w:rPr>
          <w:rFonts w:hint="eastAsia" w:ascii="仿宋" w:hAnsi="仿宋" w:cs="仿宋"/>
          <w:sz w:val="28"/>
          <w:szCs w:val="28"/>
          <w:lang w:eastAsia="zh-CN"/>
        </w:rPr>
        <w:t>，</w:t>
      </w:r>
      <w:r>
        <w:rPr>
          <w:rFonts w:hint="eastAsia" w:ascii="仿宋" w:hAnsi="仿宋" w:eastAsia="仿宋" w:cs="仿宋"/>
          <w:sz w:val="28"/>
          <w:szCs w:val="28"/>
          <w:lang w:eastAsia="zh-CN"/>
        </w:rPr>
        <w:t>根据业务系统导出的财政补贴明细</w:t>
      </w:r>
      <w:r>
        <w:rPr>
          <w:rFonts w:hint="eastAsia" w:ascii="仿宋" w:hAnsi="仿宋" w:cs="仿宋"/>
          <w:sz w:val="28"/>
          <w:szCs w:val="28"/>
          <w:lang w:eastAsia="zh-CN"/>
        </w:rPr>
        <w:t>并结合往年基金结算的结余情况，分配应计入</w:t>
      </w:r>
      <w:r>
        <w:rPr>
          <w:rFonts w:hint="eastAsia" w:ascii="仿宋" w:hAnsi="仿宋" w:eastAsia="仿宋" w:cs="仿宋"/>
          <w:sz w:val="28"/>
          <w:szCs w:val="28"/>
          <w:lang w:eastAsia="zh-CN"/>
        </w:rPr>
        <w:t>个人缴费补贴、困难群体代缴、丧葬金补贴</w:t>
      </w:r>
      <w:r>
        <w:rPr>
          <w:rFonts w:hint="eastAsia" w:ascii="仿宋" w:hAnsi="仿宋" w:cs="仿宋"/>
          <w:sz w:val="28"/>
          <w:szCs w:val="28"/>
          <w:lang w:eastAsia="zh-CN"/>
        </w:rPr>
        <w:t>的金额</w:t>
      </w:r>
      <w:r>
        <w:rPr>
          <w:rFonts w:hint="eastAsia" w:ascii="仿宋" w:hAnsi="仿宋" w:eastAsia="仿宋" w:cs="仿宋"/>
          <w:sz w:val="28"/>
          <w:szCs w:val="28"/>
          <w:lang w:eastAsia="zh-CN"/>
        </w:rPr>
        <w:t>。基础养老金补贴主要用于发放基础养老金</w:t>
      </w:r>
      <w:r>
        <w:rPr>
          <w:rFonts w:hint="eastAsia" w:ascii="仿宋" w:hAnsi="仿宋" w:cs="仿宋"/>
          <w:sz w:val="28"/>
          <w:szCs w:val="28"/>
          <w:lang w:eastAsia="zh-CN"/>
        </w:rPr>
        <w:t>，当年度实际到位的财政补助资金扣除分配给个人缴费补贴、困难群体代缴、丧葬金补贴后的金额计入基础养老金补贴</w:t>
      </w:r>
      <w:r>
        <w:rPr>
          <w:rFonts w:hint="eastAsia" w:ascii="仿宋" w:hAnsi="仿宋" w:eastAsia="仿宋" w:cs="仿宋"/>
          <w:sz w:val="28"/>
          <w:szCs w:val="28"/>
          <w:lang w:eastAsia="zh-CN"/>
        </w:rPr>
        <w:t>。基础养老金的发放采用社会化发放，通过社银直连出盘回盘将养老金发放至待遇领取人员</w:t>
      </w:r>
      <w:r>
        <w:rPr>
          <w:rFonts w:hint="eastAsia" w:ascii="仿宋" w:hAnsi="仿宋" w:eastAsia="仿宋" w:cs="仿宋"/>
          <w:sz w:val="28"/>
          <w:szCs w:val="28"/>
        </w:rPr>
        <w:t>个人银行卡，按月及时足额发放。</w:t>
      </w:r>
      <w:r>
        <w:rPr>
          <w:rFonts w:hint="eastAsia" w:ascii="仿宋" w:hAnsi="仿宋" w:cs="仿宋"/>
          <w:sz w:val="28"/>
          <w:szCs w:val="28"/>
          <w:lang w:val="en-US" w:eastAsia="zh-CN"/>
        </w:rPr>
        <w:t>2024年</w:t>
      </w:r>
      <w:r>
        <w:rPr>
          <w:rFonts w:hint="eastAsia" w:ascii="仿宋" w:hAnsi="仿宋" w:eastAsia="仿宋" w:cs="仿宋"/>
          <w:sz w:val="28"/>
          <w:szCs w:val="28"/>
          <w:lang w:eastAsia="zh-CN"/>
        </w:rPr>
        <w:t>享受个人缴费补贴</w:t>
      </w:r>
      <w:r>
        <w:rPr>
          <w:rFonts w:hint="eastAsia" w:ascii="仿宋" w:hAnsi="仿宋" w:cs="仿宋"/>
          <w:sz w:val="28"/>
          <w:szCs w:val="28"/>
          <w:lang w:val="en-US" w:eastAsia="zh-CN"/>
        </w:rPr>
        <w:t>15603人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享受困难群体代缴保费</w:t>
      </w:r>
      <w:r>
        <w:rPr>
          <w:rFonts w:hint="eastAsia" w:ascii="仿宋" w:hAnsi="仿宋" w:cs="仿宋"/>
          <w:sz w:val="28"/>
          <w:szCs w:val="28"/>
          <w:lang w:val="en-US" w:eastAsia="zh-CN"/>
        </w:rPr>
        <w:t>1195</w:t>
      </w:r>
      <w:r>
        <w:rPr>
          <w:rFonts w:hint="eastAsia" w:ascii="仿宋" w:hAnsi="仿宋" w:eastAsia="仿宋" w:cs="仿宋"/>
          <w:sz w:val="28"/>
          <w:szCs w:val="28"/>
          <w:lang w:val="en-US" w:eastAsia="zh-CN"/>
        </w:rPr>
        <w:t>人，</w:t>
      </w:r>
      <w:r>
        <w:rPr>
          <w:rFonts w:hint="eastAsia" w:ascii="仿宋" w:hAnsi="仿宋" w:eastAsia="仿宋" w:cs="仿宋"/>
          <w:sz w:val="28"/>
          <w:szCs w:val="28"/>
          <w:lang w:eastAsia="zh-CN"/>
        </w:rPr>
        <w:t>享受基</w:t>
      </w:r>
      <w:r>
        <w:rPr>
          <w:rFonts w:hint="eastAsia" w:ascii="仿宋" w:hAnsi="仿宋" w:cs="仿宋"/>
          <w:sz w:val="28"/>
          <w:szCs w:val="28"/>
          <w:lang w:eastAsia="zh-CN"/>
        </w:rPr>
        <w:t>本</w:t>
      </w:r>
      <w:bookmarkStart w:id="85" w:name="_GoBack"/>
      <w:bookmarkEnd w:id="85"/>
      <w:r>
        <w:rPr>
          <w:rFonts w:hint="eastAsia" w:ascii="仿宋" w:hAnsi="仿宋" w:eastAsia="仿宋" w:cs="仿宋"/>
          <w:sz w:val="28"/>
          <w:szCs w:val="28"/>
          <w:lang w:eastAsia="zh-CN"/>
        </w:rPr>
        <w:t>养老金补贴</w:t>
      </w:r>
      <w:r>
        <w:rPr>
          <w:rFonts w:hint="eastAsia" w:ascii="仿宋" w:hAnsi="仿宋" w:cs="仿宋"/>
          <w:sz w:val="28"/>
          <w:szCs w:val="28"/>
          <w:lang w:val="en-US" w:eastAsia="zh-CN"/>
        </w:rPr>
        <w:t>22709</w:t>
      </w:r>
      <w:r>
        <w:rPr>
          <w:rFonts w:hint="eastAsia" w:ascii="仿宋" w:hAnsi="仿宋" w:eastAsia="仿宋" w:cs="仿宋"/>
          <w:sz w:val="28"/>
          <w:szCs w:val="28"/>
          <w:lang w:val="en-US" w:eastAsia="zh-CN"/>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享受丧葬金补贴</w:t>
      </w:r>
      <w:r>
        <w:rPr>
          <w:rFonts w:hint="eastAsia" w:ascii="仿宋" w:hAnsi="仿宋" w:cs="仿宋"/>
          <w:sz w:val="28"/>
          <w:szCs w:val="28"/>
          <w:lang w:val="en-US" w:eastAsia="zh-CN"/>
        </w:rPr>
        <w:t>618</w:t>
      </w:r>
      <w:r>
        <w:rPr>
          <w:rFonts w:hint="eastAsia" w:ascii="仿宋" w:hAnsi="仿宋" w:eastAsia="仿宋" w:cs="仿宋"/>
          <w:sz w:val="28"/>
          <w:szCs w:val="28"/>
          <w:lang w:val="en-US" w:eastAsia="zh-CN"/>
        </w:rPr>
        <w:t>人</w:t>
      </w:r>
      <w:r>
        <w:rPr>
          <w:rFonts w:hint="eastAsia" w:ascii="仿宋" w:hAnsi="仿宋" w:eastAsia="仿宋" w:cs="仿宋"/>
          <w:sz w:val="28"/>
          <w:szCs w:val="28"/>
        </w:rPr>
        <w:t>。</w:t>
      </w:r>
    </w:p>
    <w:p w14:paraId="6C03809E">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b/>
          <w:bCs/>
          <w:sz w:val="30"/>
          <w:szCs w:val="30"/>
        </w:rPr>
      </w:pPr>
      <w:bookmarkStart w:id="28" w:name="_Toc25053"/>
      <w:r>
        <w:rPr>
          <w:rFonts w:hint="eastAsia" w:ascii="仿宋" w:hAnsi="仿宋" w:eastAsia="仿宋" w:cs="仿宋"/>
          <w:b/>
          <w:bCs/>
          <w:sz w:val="30"/>
          <w:szCs w:val="30"/>
        </w:rPr>
        <w:t>（二）项目资金情况</w:t>
      </w:r>
      <w:bookmarkEnd w:id="28"/>
    </w:p>
    <w:p w14:paraId="6C9D081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29" w:name="_Toc25369"/>
      <w:r>
        <w:rPr>
          <w:rFonts w:hint="eastAsia" w:ascii="仿宋" w:hAnsi="仿宋" w:eastAsia="仿宋" w:cs="仿宋"/>
          <w:sz w:val="28"/>
          <w:szCs w:val="28"/>
        </w:rPr>
        <w:t>1、资金</w:t>
      </w:r>
      <w:r>
        <w:rPr>
          <w:rFonts w:hint="eastAsia" w:ascii="仿宋" w:hAnsi="仿宋" w:cs="仿宋"/>
          <w:sz w:val="28"/>
          <w:szCs w:val="28"/>
          <w:lang w:eastAsia="zh-CN"/>
        </w:rPr>
        <w:t>到位</w:t>
      </w:r>
      <w:r>
        <w:rPr>
          <w:rFonts w:hint="eastAsia" w:ascii="仿宋" w:hAnsi="仿宋" w:eastAsia="仿宋" w:cs="仿宋"/>
          <w:sz w:val="28"/>
          <w:szCs w:val="28"/>
        </w:rPr>
        <w:t>情况</w:t>
      </w:r>
      <w:bookmarkEnd w:id="29"/>
    </w:p>
    <w:p w14:paraId="2641C1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cs="仿宋"/>
          <w:sz w:val="28"/>
          <w:szCs w:val="28"/>
          <w:lang w:eastAsia="zh-CN"/>
        </w:rPr>
      </w:pPr>
      <w:r>
        <w:rPr>
          <w:rFonts w:hint="eastAsia" w:ascii="仿宋" w:hAnsi="仿宋" w:eastAsia="仿宋" w:cs="仿宋"/>
          <w:sz w:val="28"/>
          <w:szCs w:val="28"/>
        </w:rPr>
        <w:t>该项目评价期间各级财政补贴年初部门预算安排金额</w:t>
      </w:r>
      <w:r>
        <w:rPr>
          <w:rFonts w:hint="eastAsia" w:ascii="仿宋" w:hAnsi="仿宋" w:cs="仿宋"/>
          <w:sz w:val="28"/>
          <w:szCs w:val="28"/>
          <w:lang w:val="en-US" w:eastAsia="zh-CN"/>
        </w:rPr>
        <w:t>4964</w:t>
      </w:r>
      <w:r>
        <w:rPr>
          <w:rFonts w:hint="eastAsia" w:ascii="仿宋" w:hAnsi="仿宋" w:eastAsia="仿宋" w:cs="仿宋"/>
          <w:sz w:val="28"/>
          <w:szCs w:val="28"/>
        </w:rPr>
        <w:t>万元，其中：省级财政资金</w:t>
      </w:r>
      <w:r>
        <w:rPr>
          <w:rFonts w:hint="eastAsia" w:ascii="仿宋" w:hAnsi="仿宋" w:eastAsia="仿宋" w:cs="仿宋"/>
          <w:sz w:val="28"/>
          <w:szCs w:val="28"/>
          <w:lang w:eastAsia="zh-CN"/>
        </w:rPr>
        <w:t>（含中央）</w:t>
      </w:r>
      <w:r>
        <w:rPr>
          <w:rFonts w:hint="eastAsia" w:ascii="仿宋" w:hAnsi="仿宋" w:cs="仿宋"/>
          <w:sz w:val="28"/>
          <w:szCs w:val="28"/>
          <w:lang w:val="en-US" w:eastAsia="zh-CN"/>
        </w:rPr>
        <w:t>1907</w:t>
      </w:r>
      <w:r>
        <w:rPr>
          <w:rFonts w:hint="eastAsia" w:ascii="仿宋" w:hAnsi="仿宋" w:eastAsia="仿宋" w:cs="仿宋"/>
          <w:sz w:val="28"/>
          <w:szCs w:val="28"/>
        </w:rPr>
        <w:t>万元，市级财政资金</w:t>
      </w:r>
      <w:r>
        <w:rPr>
          <w:rFonts w:hint="eastAsia" w:ascii="仿宋" w:hAnsi="仿宋" w:cs="仿宋"/>
          <w:sz w:val="28"/>
          <w:szCs w:val="28"/>
          <w:lang w:val="en-US" w:eastAsia="zh-CN"/>
        </w:rPr>
        <w:t>557</w:t>
      </w:r>
      <w:r>
        <w:rPr>
          <w:rFonts w:hint="eastAsia" w:ascii="仿宋" w:hAnsi="仿宋" w:eastAsia="仿宋" w:cs="仿宋"/>
          <w:sz w:val="28"/>
          <w:szCs w:val="28"/>
        </w:rPr>
        <w:t>万元，区级财政资金</w:t>
      </w:r>
      <w:r>
        <w:rPr>
          <w:rFonts w:hint="eastAsia" w:ascii="仿宋" w:hAnsi="仿宋" w:cs="仿宋"/>
          <w:sz w:val="28"/>
          <w:szCs w:val="28"/>
          <w:lang w:val="en-US" w:eastAsia="zh-CN"/>
        </w:rPr>
        <w:t>2500</w:t>
      </w:r>
      <w:r>
        <w:rPr>
          <w:rFonts w:hint="eastAsia" w:ascii="仿宋" w:hAnsi="仿宋" w:eastAsia="仿宋" w:cs="仿宋"/>
          <w:sz w:val="28"/>
          <w:szCs w:val="28"/>
        </w:rPr>
        <w:t>万元</w:t>
      </w:r>
      <w:r>
        <w:rPr>
          <w:rFonts w:hint="eastAsia" w:ascii="仿宋" w:hAnsi="仿宋" w:cs="仿宋"/>
          <w:sz w:val="28"/>
          <w:szCs w:val="28"/>
          <w:lang w:eastAsia="zh-CN"/>
        </w:rPr>
        <w:t>。</w:t>
      </w:r>
    </w:p>
    <w:p w14:paraId="1B326B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cs="仿宋"/>
          <w:sz w:val="28"/>
          <w:szCs w:val="28"/>
          <w:lang w:eastAsia="zh-CN"/>
        </w:rPr>
        <w:t>年中根据待遇调整政策追加财政补助资金</w:t>
      </w:r>
      <w:r>
        <w:rPr>
          <w:rFonts w:hint="eastAsia" w:ascii="仿宋" w:hAnsi="仿宋" w:cs="仿宋"/>
          <w:sz w:val="28"/>
          <w:szCs w:val="28"/>
          <w:lang w:val="en-US" w:eastAsia="zh-CN"/>
        </w:rPr>
        <w:t>580.42万元，其中：</w:t>
      </w:r>
      <w:r>
        <w:rPr>
          <w:rFonts w:hint="eastAsia" w:ascii="仿宋" w:hAnsi="仿宋" w:cs="仿宋"/>
          <w:sz w:val="28"/>
          <w:szCs w:val="28"/>
          <w:lang w:eastAsia="zh-CN"/>
        </w:rPr>
        <w:t>省级财政资金（含中央）追加</w:t>
      </w:r>
      <w:r>
        <w:rPr>
          <w:rFonts w:hint="eastAsia" w:ascii="仿宋" w:hAnsi="仿宋" w:cs="仿宋"/>
          <w:sz w:val="28"/>
          <w:szCs w:val="28"/>
          <w:lang w:val="en-US" w:eastAsia="zh-CN"/>
        </w:rPr>
        <w:t>419.86万元，</w:t>
      </w:r>
      <w:r>
        <w:rPr>
          <w:rFonts w:hint="eastAsia" w:ascii="仿宋" w:hAnsi="仿宋" w:eastAsia="仿宋" w:cs="仿宋"/>
          <w:sz w:val="28"/>
          <w:szCs w:val="28"/>
        </w:rPr>
        <w:t>市级财政资金</w:t>
      </w:r>
      <w:r>
        <w:rPr>
          <w:rFonts w:hint="eastAsia" w:ascii="仿宋" w:hAnsi="仿宋" w:cs="仿宋"/>
          <w:sz w:val="28"/>
          <w:szCs w:val="28"/>
          <w:lang w:eastAsia="zh-CN"/>
        </w:rPr>
        <w:t>追加</w:t>
      </w:r>
      <w:r>
        <w:rPr>
          <w:rFonts w:hint="eastAsia" w:ascii="仿宋" w:hAnsi="仿宋" w:cs="仿宋"/>
          <w:sz w:val="28"/>
          <w:szCs w:val="28"/>
          <w:lang w:val="en-US" w:eastAsia="zh-CN"/>
        </w:rPr>
        <w:t>4.92</w:t>
      </w:r>
      <w:r>
        <w:rPr>
          <w:rFonts w:hint="eastAsia" w:ascii="仿宋" w:hAnsi="仿宋" w:eastAsia="仿宋" w:cs="仿宋"/>
          <w:sz w:val="28"/>
          <w:szCs w:val="28"/>
        </w:rPr>
        <w:t>万元</w:t>
      </w:r>
      <w:r>
        <w:rPr>
          <w:rFonts w:hint="eastAsia" w:ascii="仿宋" w:hAnsi="仿宋" w:cs="仿宋"/>
          <w:sz w:val="28"/>
          <w:szCs w:val="28"/>
          <w:lang w:eastAsia="zh-CN"/>
        </w:rPr>
        <w:t>，区级财政资金追加</w:t>
      </w:r>
      <w:r>
        <w:rPr>
          <w:rFonts w:hint="eastAsia" w:ascii="仿宋" w:hAnsi="仿宋" w:cs="仿宋"/>
          <w:sz w:val="28"/>
          <w:szCs w:val="28"/>
          <w:lang w:val="en-US" w:eastAsia="zh-CN"/>
        </w:rPr>
        <w:t>153万元，</w:t>
      </w:r>
      <w:r>
        <w:rPr>
          <w:rFonts w:hint="eastAsia" w:ascii="仿宋" w:hAnsi="仿宋" w:eastAsia="仿宋" w:cs="仿宋"/>
          <w:sz w:val="28"/>
          <w:szCs w:val="28"/>
          <w:lang w:eastAsia="zh-CN"/>
        </w:rPr>
        <w:t>清濛开发区资金</w:t>
      </w:r>
      <w:r>
        <w:rPr>
          <w:rFonts w:hint="eastAsia" w:ascii="仿宋" w:hAnsi="仿宋" w:cs="仿宋"/>
          <w:sz w:val="28"/>
          <w:szCs w:val="28"/>
          <w:lang w:eastAsia="zh-CN"/>
        </w:rPr>
        <w:t>追加</w:t>
      </w:r>
      <w:r>
        <w:rPr>
          <w:rFonts w:hint="eastAsia" w:ascii="仿宋" w:hAnsi="仿宋" w:cs="仿宋"/>
          <w:sz w:val="28"/>
          <w:szCs w:val="28"/>
          <w:lang w:val="en-US" w:eastAsia="zh-CN"/>
        </w:rPr>
        <w:t>2.64</w:t>
      </w:r>
      <w:r>
        <w:rPr>
          <w:rFonts w:hint="eastAsia" w:ascii="仿宋" w:hAnsi="仿宋" w:eastAsia="仿宋" w:cs="仿宋"/>
          <w:sz w:val="28"/>
          <w:szCs w:val="28"/>
          <w:lang w:val="en-US" w:eastAsia="zh-CN"/>
        </w:rPr>
        <w:t>万元</w:t>
      </w:r>
      <w:r>
        <w:rPr>
          <w:rFonts w:hint="eastAsia" w:ascii="仿宋" w:hAnsi="仿宋" w:eastAsia="仿宋" w:cs="仿宋"/>
          <w:sz w:val="28"/>
          <w:szCs w:val="28"/>
        </w:rPr>
        <w:t>。</w:t>
      </w:r>
    </w:p>
    <w:p w14:paraId="5B97ED2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cs="仿宋"/>
          <w:sz w:val="28"/>
          <w:szCs w:val="28"/>
          <w:lang w:eastAsia="zh-CN"/>
        </w:rPr>
      </w:pPr>
      <w:r>
        <w:rPr>
          <w:rFonts w:hint="eastAsia" w:ascii="仿宋" w:hAnsi="仿宋" w:cs="仿宋"/>
          <w:sz w:val="28"/>
          <w:szCs w:val="28"/>
          <w:lang w:eastAsia="zh-CN"/>
        </w:rPr>
        <w:t>调整后，</w:t>
      </w:r>
      <w:r>
        <w:rPr>
          <w:rFonts w:hint="eastAsia" w:ascii="仿宋" w:hAnsi="仿宋" w:eastAsia="仿宋" w:cs="仿宋"/>
          <w:sz w:val="28"/>
          <w:szCs w:val="28"/>
        </w:rPr>
        <w:t>各级财政补贴</w:t>
      </w:r>
      <w:r>
        <w:rPr>
          <w:rFonts w:hint="eastAsia" w:ascii="仿宋" w:hAnsi="仿宋" w:cs="仿宋"/>
          <w:sz w:val="28"/>
          <w:szCs w:val="28"/>
          <w:lang w:eastAsia="zh-CN"/>
        </w:rPr>
        <w:t>实际到位的</w:t>
      </w:r>
      <w:r>
        <w:rPr>
          <w:rFonts w:hint="eastAsia" w:ascii="仿宋" w:hAnsi="仿宋" w:eastAsia="仿宋" w:cs="仿宋"/>
          <w:sz w:val="28"/>
          <w:szCs w:val="28"/>
        </w:rPr>
        <w:t>预算安排金额</w:t>
      </w:r>
      <w:r>
        <w:rPr>
          <w:rFonts w:hint="eastAsia" w:ascii="仿宋" w:hAnsi="仿宋" w:cs="仿宋"/>
          <w:sz w:val="28"/>
          <w:szCs w:val="28"/>
          <w:lang w:val="en-US" w:eastAsia="zh-CN"/>
        </w:rPr>
        <w:t>5544.42</w:t>
      </w:r>
      <w:r>
        <w:rPr>
          <w:rFonts w:hint="eastAsia" w:ascii="仿宋" w:hAnsi="仿宋" w:eastAsia="仿宋" w:cs="仿宋"/>
          <w:sz w:val="28"/>
          <w:szCs w:val="28"/>
        </w:rPr>
        <w:t>万元</w:t>
      </w:r>
      <w:r>
        <w:rPr>
          <w:rFonts w:hint="eastAsia" w:ascii="仿宋" w:hAnsi="仿宋" w:eastAsia="仿宋" w:cs="仿宋"/>
          <w:sz w:val="28"/>
          <w:szCs w:val="28"/>
          <w:lang w:eastAsia="zh-CN"/>
        </w:rPr>
        <w:t>（含清濛开发区城乡居民基本养老保险补助</w:t>
      </w:r>
      <w:r>
        <w:rPr>
          <w:rFonts w:hint="eastAsia" w:ascii="仿宋" w:hAnsi="仿宋" w:cs="仿宋"/>
          <w:sz w:val="28"/>
          <w:szCs w:val="28"/>
          <w:lang w:val="en-US" w:eastAsia="zh-CN"/>
        </w:rPr>
        <w:t>2.64</w:t>
      </w:r>
      <w:r>
        <w:rPr>
          <w:rFonts w:hint="eastAsia" w:ascii="仿宋" w:hAnsi="仿宋" w:eastAsia="仿宋" w:cs="仿宋"/>
          <w:sz w:val="28"/>
          <w:szCs w:val="28"/>
          <w:lang w:val="en-US" w:eastAsia="zh-CN"/>
        </w:rPr>
        <w:t>万元</w:t>
      </w:r>
      <w:r>
        <w:rPr>
          <w:rFonts w:hint="eastAsia" w:ascii="仿宋" w:hAnsi="仿宋" w:eastAsia="仿宋" w:cs="仿宋"/>
          <w:sz w:val="28"/>
          <w:szCs w:val="28"/>
          <w:lang w:eastAsia="zh-CN"/>
        </w:rPr>
        <w:t>）</w:t>
      </w:r>
      <w:r>
        <w:rPr>
          <w:rFonts w:hint="eastAsia" w:ascii="仿宋" w:hAnsi="仿宋" w:eastAsia="仿宋" w:cs="仿宋"/>
          <w:sz w:val="28"/>
          <w:szCs w:val="28"/>
        </w:rPr>
        <w:t>，其中：省级财政资金</w:t>
      </w:r>
      <w:r>
        <w:rPr>
          <w:rFonts w:hint="eastAsia" w:ascii="仿宋" w:hAnsi="仿宋" w:eastAsia="仿宋" w:cs="仿宋"/>
          <w:sz w:val="28"/>
          <w:szCs w:val="28"/>
          <w:lang w:eastAsia="zh-CN"/>
        </w:rPr>
        <w:t>（含中央）</w:t>
      </w:r>
      <w:r>
        <w:rPr>
          <w:rFonts w:hint="eastAsia" w:ascii="仿宋" w:hAnsi="仿宋" w:cs="仿宋"/>
          <w:sz w:val="28"/>
          <w:szCs w:val="28"/>
          <w:lang w:val="en-US" w:eastAsia="zh-CN"/>
        </w:rPr>
        <w:t>2326.86</w:t>
      </w:r>
      <w:r>
        <w:rPr>
          <w:rFonts w:hint="eastAsia" w:ascii="仿宋" w:hAnsi="仿宋" w:eastAsia="仿宋" w:cs="仿宋"/>
          <w:sz w:val="28"/>
          <w:szCs w:val="28"/>
        </w:rPr>
        <w:t>万元，市级财政资金</w:t>
      </w:r>
      <w:r>
        <w:rPr>
          <w:rFonts w:hint="eastAsia" w:ascii="仿宋" w:hAnsi="仿宋" w:cs="仿宋"/>
          <w:sz w:val="28"/>
          <w:szCs w:val="28"/>
          <w:lang w:val="en-US" w:eastAsia="zh-CN"/>
        </w:rPr>
        <w:t>561.92</w:t>
      </w:r>
      <w:r>
        <w:rPr>
          <w:rFonts w:hint="eastAsia" w:ascii="仿宋" w:hAnsi="仿宋" w:eastAsia="仿宋" w:cs="仿宋"/>
          <w:sz w:val="28"/>
          <w:szCs w:val="28"/>
        </w:rPr>
        <w:t>万元，区级财政资金</w:t>
      </w:r>
      <w:r>
        <w:rPr>
          <w:rFonts w:hint="eastAsia" w:ascii="仿宋" w:hAnsi="仿宋" w:cs="仿宋"/>
          <w:sz w:val="28"/>
          <w:szCs w:val="28"/>
          <w:lang w:val="en-US" w:eastAsia="zh-CN"/>
        </w:rPr>
        <w:t>2655.64</w:t>
      </w:r>
      <w:r>
        <w:rPr>
          <w:rFonts w:hint="eastAsia" w:ascii="仿宋" w:hAnsi="仿宋" w:eastAsia="仿宋" w:cs="仿宋"/>
          <w:sz w:val="28"/>
          <w:szCs w:val="28"/>
        </w:rPr>
        <w:t>万元</w:t>
      </w:r>
      <w:r>
        <w:rPr>
          <w:rFonts w:hint="eastAsia" w:ascii="仿宋" w:hAnsi="仿宋" w:cs="仿宋"/>
          <w:sz w:val="28"/>
          <w:szCs w:val="28"/>
          <w:lang w:eastAsia="zh-CN"/>
        </w:rPr>
        <w:t>（含</w:t>
      </w:r>
      <w:r>
        <w:rPr>
          <w:rFonts w:hint="eastAsia" w:ascii="仿宋" w:hAnsi="仿宋" w:eastAsia="仿宋" w:cs="仿宋"/>
          <w:sz w:val="28"/>
          <w:szCs w:val="28"/>
          <w:lang w:eastAsia="zh-CN"/>
        </w:rPr>
        <w:t>清濛开发区城乡居民基本养老保险补助</w:t>
      </w:r>
      <w:r>
        <w:rPr>
          <w:rFonts w:hint="eastAsia" w:ascii="仿宋" w:hAnsi="仿宋" w:cs="仿宋"/>
          <w:sz w:val="28"/>
          <w:szCs w:val="28"/>
          <w:lang w:val="en-US" w:eastAsia="zh-CN"/>
        </w:rPr>
        <w:t>2.64</w:t>
      </w:r>
      <w:r>
        <w:rPr>
          <w:rFonts w:hint="eastAsia" w:ascii="仿宋" w:hAnsi="仿宋" w:eastAsia="仿宋" w:cs="仿宋"/>
          <w:sz w:val="28"/>
          <w:szCs w:val="28"/>
          <w:lang w:val="en-US" w:eastAsia="zh-CN"/>
        </w:rPr>
        <w:t>万元</w:t>
      </w:r>
      <w:r>
        <w:rPr>
          <w:rFonts w:hint="eastAsia" w:ascii="仿宋" w:hAnsi="仿宋" w:cs="仿宋"/>
          <w:sz w:val="28"/>
          <w:szCs w:val="28"/>
          <w:lang w:val="en-US" w:eastAsia="zh-CN"/>
        </w:rPr>
        <w:t>、困难群体代缴保费资金结余3.22万元</w:t>
      </w:r>
      <w:r>
        <w:rPr>
          <w:rFonts w:hint="eastAsia" w:ascii="仿宋" w:hAnsi="仿宋" w:cs="仿宋"/>
          <w:sz w:val="28"/>
          <w:szCs w:val="28"/>
          <w:lang w:eastAsia="zh-CN"/>
        </w:rPr>
        <w:t>）。</w:t>
      </w:r>
    </w:p>
    <w:p w14:paraId="4E7950A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30" w:name="_Toc20378"/>
      <w:r>
        <w:rPr>
          <w:rFonts w:hint="eastAsia" w:ascii="仿宋" w:hAnsi="仿宋" w:eastAsia="仿宋" w:cs="仿宋"/>
          <w:sz w:val="28"/>
          <w:szCs w:val="28"/>
        </w:rPr>
        <w:t>2、资金使用情况</w:t>
      </w:r>
      <w:bookmarkEnd w:id="30"/>
    </w:p>
    <w:p w14:paraId="0BF11A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eastAsia="zh-CN"/>
        </w:rPr>
      </w:pPr>
      <w:r>
        <w:rPr>
          <w:rFonts w:hint="eastAsia" w:ascii="仿宋" w:hAnsi="仿宋" w:cs="仿宋"/>
          <w:sz w:val="28"/>
          <w:szCs w:val="28"/>
          <w:lang w:eastAsia="zh-CN"/>
        </w:rPr>
        <w:t>根据业务系统导出的</w:t>
      </w:r>
      <w:r>
        <w:rPr>
          <w:rFonts w:hint="eastAsia" w:ascii="仿宋" w:hAnsi="仿宋" w:cs="仿宋"/>
          <w:sz w:val="28"/>
          <w:szCs w:val="28"/>
          <w:lang w:val="en-US" w:eastAsia="zh-CN"/>
        </w:rPr>
        <w:t>2024年度财政补助资金汇总表，</w:t>
      </w:r>
      <w:r>
        <w:rPr>
          <w:rFonts w:hint="eastAsia" w:ascii="仿宋" w:hAnsi="仿宋" w:eastAsia="仿宋" w:cs="仿宋"/>
          <w:sz w:val="28"/>
          <w:szCs w:val="28"/>
          <w:lang w:eastAsia="zh-CN"/>
        </w:rPr>
        <w:t>该项目</w:t>
      </w: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年度实际</w:t>
      </w:r>
      <w:r>
        <w:rPr>
          <w:rFonts w:hint="eastAsia" w:ascii="仿宋" w:hAnsi="仿宋" w:eastAsia="仿宋" w:cs="仿宋"/>
          <w:sz w:val="28"/>
          <w:szCs w:val="28"/>
          <w:lang w:eastAsia="zh-CN"/>
        </w:rPr>
        <w:t>补助</w:t>
      </w:r>
      <w:r>
        <w:rPr>
          <w:rFonts w:hint="eastAsia" w:ascii="仿宋" w:hAnsi="仿宋" w:eastAsia="仿宋" w:cs="仿宋"/>
          <w:sz w:val="28"/>
          <w:szCs w:val="28"/>
        </w:rPr>
        <w:t>支出资金</w:t>
      </w:r>
      <w:r>
        <w:rPr>
          <w:rFonts w:hint="eastAsia" w:ascii="仿宋" w:hAnsi="仿宋" w:cs="仿宋"/>
          <w:sz w:val="28"/>
          <w:szCs w:val="28"/>
          <w:lang w:val="en-US" w:eastAsia="zh-CN"/>
        </w:rPr>
        <w:t>5427.58</w:t>
      </w:r>
      <w:r>
        <w:rPr>
          <w:rFonts w:hint="eastAsia" w:ascii="仿宋" w:hAnsi="仿宋" w:eastAsia="仿宋" w:cs="仿宋"/>
          <w:sz w:val="28"/>
          <w:szCs w:val="28"/>
        </w:rPr>
        <w:t>万元，其中：</w:t>
      </w:r>
      <w:r>
        <w:rPr>
          <w:rFonts w:hint="eastAsia" w:ascii="仿宋" w:hAnsi="仿宋" w:eastAsia="仿宋" w:cs="仿宋"/>
          <w:sz w:val="28"/>
          <w:szCs w:val="28"/>
          <w:lang w:val="en-US" w:eastAsia="zh-CN"/>
        </w:rPr>
        <w:t>16-59周岁个人缴费补贴支出</w:t>
      </w:r>
      <w:r>
        <w:rPr>
          <w:rFonts w:hint="eastAsia" w:ascii="仿宋" w:hAnsi="仿宋" w:cs="仿宋"/>
          <w:color w:val="auto"/>
          <w:sz w:val="28"/>
          <w:szCs w:val="28"/>
          <w:lang w:val="en-US" w:eastAsia="zh-CN"/>
        </w:rPr>
        <w:t>94.13</w:t>
      </w:r>
      <w:r>
        <w:rPr>
          <w:rFonts w:hint="eastAsia" w:ascii="仿宋" w:hAnsi="仿宋" w:eastAsia="仿宋" w:cs="仿宋"/>
          <w:sz w:val="28"/>
          <w:szCs w:val="28"/>
          <w:lang w:val="en-US" w:eastAsia="zh-CN"/>
        </w:rPr>
        <w:t>万元</w:t>
      </w:r>
      <w:r>
        <w:rPr>
          <w:rFonts w:hint="eastAsia" w:ascii="仿宋" w:hAnsi="仿宋" w:eastAsia="仿宋" w:cs="仿宋"/>
          <w:sz w:val="28"/>
          <w:szCs w:val="28"/>
        </w:rPr>
        <w:t>，</w:t>
      </w:r>
      <w:r>
        <w:rPr>
          <w:rFonts w:hint="eastAsia" w:ascii="仿宋" w:hAnsi="仿宋" w:eastAsia="仿宋" w:cs="仿宋"/>
          <w:sz w:val="28"/>
          <w:szCs w:val="28"/>
          <w:lang w:eastAsia="zh-CN"/>
        </w:rPr>
        <w:t>困难群体代缴支出</w:t>
      </w:r>
      <w:r>
        <w:rPr>
          <w:rFonts w:hint="eastAsia" w:ascii="仿宋" w:hAnsi="仿宋" w:cs="仿宋"/>
          <w:sz w:val="28"/>
          <w:szCs w:val="28"/>
          <w:lang w:val="en-US" w:eastAsia="zh-CN"/>
        </w:rPr>
        <w:t>22.78</w:t>
      </w:r>
      <w:r>
        <w:rPr>
          <w:rFonts w:hint="eastAsia" w:ascii="仿宋" w:hAnsi="仿宋" w:eastAsia="仿宋" w:cs="仿宋"/>
          <w:sz w:val="28"/>
          <w:szCs w:val="28"/>
          <w:lang w:val="en-US" w:eastAsia="zh-CN"/>
        </w:rPr>
        <w:t>万元，</w:t>
      </w:r>
      <w:r>
        <w:rPr>
          <w:rFonts w:hint="eastAsia" w:ascii="仿宋" w:hAnsi="仿宋" w:eastAsia="仿宋" w:cs="仿宋"/>
          <w:sz w:val="28"/>
          <w:szCs w:val="28"/>
        </w:rPr>
        <w:t>基础养老金支出</w:t>
      </w:r>
      <w:r>
        <w:rPr>
          <w:rFonts w:hint="eastAsia" w:ascii="仿宋" w:hAnsi="仿宋" w:cs="仿宋"/>
          <w:color w:val="auto"/>
          <w:sz w:val="28"/>
          <w:szCs w:val="28"/>
          <w:lang w:val="en-US" w:eastAsia="zh-CN"/>
        </w:rPr>
        <w:t>5087.50</w:t>
      </w:r>
      <w:r>
        <w:rPr>
          <w:rFonts w:hint="eastAsia" w:ascii="仿宋" w:hAnsi="仿宋" w:eastAsia="仿宋" w:cs="仿宋"/>
          <w:sz w:val="28"/>
          <w:szCs w:val="28"/>
        </w:rPr>
        <w:t>万元，丧葬补助金支出</w:t>
      </w:r>
      <w:r>
        <w:rPr>
          <w:rFonts w:hint="eastAsia" w:ascii="仿宋" w:hAnsi="仿宋" w:cs="仿宋"/>
          <w:sz w:val="28"/>
          <w:szCs w:val="28"/>
          <w:lang w:val="en-US" w:eastAsia="zh-CN"/>
        </w:rPr>
        <w:t>223.17</w:t>
      </w:r>
      <w:r>
        <w:rPr>
          <w:rFonts w:hint="eastAsia" w:ascii="仿宋" w:hAnsi="仿宋" w:eastAsia="仿宋" w:cs="仿宋"/>
          <w:sz w:val="28"/>
          <w:szCs w:val="28"/>
        </w:rPr>
        <w:t>万元</w:t>
      </w:r>
      <w:r>
        <w:rPr>
          <w:rFonts w:hint="eastAsia" w:ascii="仿宋" w:hAnsi="仿宋" w:cs="仿宋"/>
          <w:sz w:val="28"/>
          <w:szCs w:val="28"/>
          <w:lang w:eastAsia="zh-CN"/>
        </w:rPr>
        <w:t>。</w:t>
      </w:r>
    </w:p>
    <w:p w14:paraId="35787B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cs="仿宋"/>
          <w:sz w:val="28"/>
          <w:szCs w:val="28"/>
          <w:lang w:val="en-US" w:eastAsia="zh-CN"/>
        </w:rPr>
      </w:pPr>
      <w:r>
        <w:rPr>
          <w:rFonts w:hint="eastAsia" w:ascii="仿宋" w:hAnsi="仿宋" w:cs="仿宋"/>
          <w:sz w:val="28"/>
          <w:szCs w:val="28"/>
          <w:lang w:val="en-US" w:eastAsia="zh-CN"/>
        </w:rPr>
        <w:t>3、资金结余情况</w:t>
      </w:r>
    </w:p>
    <w:p w14:paraId="423A26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cs="仿宋"/>
          <w:sz w:val="28"/>
          <w:szCs w:val="28"/>
          <w:lang w:eastAsia="zh-CN"/>
        </w:rPr>
        <w:t>综上，</w:t>
      </w:r>
      <w:r>
        <w:rPr>
          <w:rFonts w:hint="eastAsia" w:ascii="仿宋" w:hAnsi="仿宋" w:cs="仿宋"/>
          <w:sz w:val="28"/>
          <w:szCs w:val="28"/>
          <w:lang w:val="en-US" w:eastAsia="zh-CN"/>
        </w:rPr>
        <w:t>2024年实际到位财政补助资金5544.42万元，实际支出财政补助资金5427.58万元，财政补助资金</w:t>
      </w:r>
      <w:r>
        <w:rPr>
          <w:rFonts w:hint="eastAsia" w:ascii="仿宋" w:hAnsi="仿宋" w:eastAsia="仿宋" w:cs="仿宋"/>
          <w:sz w:val="28"/>
          <w:szCs w:val="28"/>
        </w:rPr>
        <w:t>结余</w:t>
      </w:r>
      <w:r>
        <w:rPr>
          <w:rFonts w:hint="eastAsia" w:ascii="仿宋" w:hAnsi="仿宋" w:cs="仿宋"/>
          <w:sz w:val="28"/>
          <w:szCs w:val="28"/>
          <w:lang w:val="en-US" w:eastAsia="zh-CN"/>
        </w:rPr>
        <w:t>116.84</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资金使用率</w:t>
      </w:r>
      <w:r>
        <w:rPr>
          <w:rFonts w:hint="eastAsia" w:ascii="仿宋" w:hAnsi="仿宋" w:cs="仿宋"/>
          <w:sz w:val="28"/>
          <w:szCs w:val="28"/>
          <w:lang w:val="en-US" w:eastAsia="zh-CN"/>
        </w:rPr>
        <w:t>97.89</w:t>
      </w:r>
      <w:r>
        <w:rPr>
          <w:rFonts w:hint="eastAsia" w:ascii="仿宋" w:hAnsi="仿宋" w:eastAsia="仿宋" w:cs="仿宋"/>
          <w:sz w:val="28"/>
          <w:szCs w:val="28"/>
        </w:rPr>
        <w:t>%</w:t>
      </w:r>
      <w:r>
        <w:rPr>
          <w:rFonts w:hint="eastAsia" w:ascii="仿宋" w:hAnsi="仿宋" w:cs="仿宋"/>
          <w:sz w:val="28"/>
          <w:szCs w:val="28"/>
          <w:lang w:eastAsia="zh-CN"/>
        </w:rPr>
        <w:t>，基本实现收支平衡。</w:t>
      </w:r>
    </w:p>
    <w:p w14:paraId="3736D7FE">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b/>
          <w:bCs/>
          <w:color w:val="000000" w:themeColor="text1"/>
          <w:sz w:val="30"/>
          <w:szCs w:val="30"/>
          <w14:textFill>
            <w14:solidFill>
              <w14:schemeClr w14:val="tx1"/>
            </w14:solidFill>
          </w14:textFill>
        </w:rPr>
      </w:pPr>
      <w:bookmarkStart w:id="31" w:name="_Toc5098"/>
      <w:r>
        <w:rPr>
          <w:rFonts w:hint="eastAsia" w:ascii="仿宋" w:hAnsi="仿宋" w:eastAsia="仿宋" w:cs="仿宋"/>
          <w:b/>
          <w:bCs/>
          <w:color w:val="000000" w:themeColor="text1"/>
          <w:sz w:val="30"/>
          <w:szCs w:val="30"/>
          <w14:textFill>
            <w14:solidFill>
              <w14:schemeClr w14:val="tx1"/>
            </w14:solidFill>
          </w14:textFill>
        </w:rPr>
        <w:t>（三）项目绩效目标</w:t>
      </w:r>
      <w:bookmarkEnd w:id="31"/>
    </w:p>
    <w:p w14:paraId="0D7814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0"/>
        <w:rPr>
          <w:rFonts w:hint="eastAsia" w:ascii="仿宋" w:hAnsi="仿宋" w:eastAsia="仿宋" w:cs="仿宋"/>
          <w:sz w:val="28"/>
          <w:szCs w:val="28"/>
        </w:rPr>
      </w:pPr>
      <w:bookmarkStart w:id="32" w:name="_Toc23087"/>
      <w:bookmarkStart w:id="33" w:name="_Toc5874"/>
      <w:bookmarkStart w:id="34" w:name="_Toc25584"/>
      <w:r>
        <w:rPr>
          <w:rFonts w:hint="eastAsia" w:ascii="仿宋" w:hAnsi="仿宋" w:eastAsia="仿宋" w:cs="仿宋"/>
          <w:sz w:val="28"/>
          <w:szCs w:val="28"/>
        </w:rPr>
        <w:t>基金中长期收支平衡，增强基金可持续性。基金运行规范安全。</w:t>
      </w:r>
    </w:p>
    <w:p w14:paraId="0238BF6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0"/>
        <w:rPr>
          <w:rFonts w:hint="eastAsia" w:ascii="仿宋" w:hAnsi="仿宋" w:eastAsia="仿宋" w:cs="仿宋"/>
          <w:sz w:val="28"/>
          <w:szCs w:val="28"/>
        </w:rPr>
      </w:pPr>
      <w:r>
        <w:rPr>
          <w:rFonts w:hint="eastAsia" w:ascii="仿宋" w:hAnsi="仿宋" w:eastAsia="仿宋" w:cs="仿宋"/>
          <w:sz w:val="28"/>
          <w:szCs w:val="28"/>
        </w:rPr>
        <w:t>基金使用效率逐步提升。</w:t>
      </w:r>
    </w:p>
    <w:p w14:paraId="1E347FC9">
      <w:pPr>
        <w:keepNext w:val="0"/>
        <w:keepLines w:val="0"/>
        <w:pageBreakBefore w:val="0"/>
        <w:widowControl w:val="0"/>
        <w:kinsoku/>
        <w:wordWrap/>
        <w:overflowPunct/>
        <w:topLinePunct w:val="0"/>
        <w:autoSpaceDE/>
        <w:autoSpaceDN/>
        <w:bidi w:val="0"/>
        <w:adjustRightInd/>
        <w:snapToGrid/>
        <w:ind w:left="0" w:leftChars="0" w:firstLine="602" w:firstLineChars="200"/>
        <w:jc w:val="left"/>
        <w:textAlignment w:val="auto"/>
        <w:outlineLvl w:val="0"/>
        <w:rPr>
          <w:rFonts w:ascii="仿宋" w:hAnsi="仿宋" w:eastAsia="仿宋" w:cs="仿宋"/>
          <w:b/>
          <w:bCs/>
          <w:sz w:val="30"/>
          <w:szCs w:val="30"/>
        </w:rPr>
      </w:pPr>
      <w:r>
        <w:rPr>
          <w:rFonts w:hint="eastAsia" w:ascii="仿宋" w:hAnsi="仿宋" w:eastAsia="仿宋" w:cs="仿宋"/>
          <w:b/>
          <w:bCs/>
          <w:sz w:val="30"/>
          <w:szCs w:val="30"/>
        </w:rPr>
        <w:t>二、绩效评价工作开展情况</w:t>
      </w:r>
      <w:bookmarkEnd w:id="32"/>
      <w:bookmarkEnd w:id="33"/>
      <w:bookmarkEnd w:id="34"/>
    </w:p>
    <w:p w14:paraId="67C5305C">
      <w:pPr>
        <w:keepNext w:val="0"/>
        <w:keepLines w:val="0"/>
        <w:pageBreakBefore w:val="0"/>
        <w:widowControl w:val="0"/>
        <w:kinsoku/>
        <w:wordWrap/>
        <w:overflowPunct/>
        <w:topLinePunct w:val="0"/>
        <w:autoSpaceDE/>
        <w:autoSpaceDN/>
        <w:bidi w:val="0"/>
        <w:adjustRightInd/>
        <w:snapToGrid/>
        <w:ind w:firstLine="602" w:firstLineChars="200"/>
        <w:jc w:val="both"/>
        <w:textAlignment w:val="auto"/>
        <w:outlineLvl w:val="1"/>
        <w:rPr>
          <w:rFonts w:ascii="仿宋" w:hAnsi="仿宋" w:eastAsia="仿宋" w:cs="仿宋"/>
          <w:b/>
          <w:bCs/>
          <w:sz w:val="30"/>
          <w:szCs w:val="30"/>
        </w:rPr>
      </w:pPr>
      <w:bookmarkStart w:id="35" w:name="_Toc31672"/>
      <w:r>
        <w:rPr>
          <w:rFonts w:hint="eastAsia" w:ascii="仿宋" w:hAnsi="仿宋" w:eastAsia="仿宋" w:cs="仿宋"/>
          <w:b/>
          <w:bCs/>
          <w:sz w:val="30"/>
          <w:szCs w:val="30"/>
        </w:rPr>
        <w:t>（一）绩效评价目的、对象和范围</w:t>
      </w:r>
      <w:bookmarkEnd w:id="35"/>
    </w:p>
    <w:p w14:paraId="6A7A3D0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ascii="仿宋" w:hAnsi="仿宋" w:eastAsia="仿宋" w:cs="仿宋"/>
          <w:sz w:val="28"/>
          <w:szCs w:val="28"/>
        </w:rPr>
      </w:pPr>
      <w:r>
        <w:rPr>
          <w:rFonts w:hint="eastAsia" w:ascii="仿宋" w:hAnsi="仿宋" w:eastAsia="仿宋" w:cs="仿宋"/>
          <w:sz w:val="28"/>
          <w:szCs w:val="28"/>
        </w:rPr>
        <w:t>通过对202</w:t>
      </w:r>
      <w:r>
        <w:rPr>
          <w:rFonts w:hint="eastAsia" w:ascii="仿宋" w:hAnsi="仿宋" w:cs="仿宋"/>
          <w:sz w:val="28"/>
          <w:szCs w:val="28"/>
          <w:lang w:val="en-US" w:eastAsia="zh-CN"/>
        </w:rPr>
        <w:t>4</w:t>
      </w:r>
      <w:r>
        <w:rPr>
          <w:rFonts w:hint="eastAsia" w:ascii="仿宋" w:hAnsi="仿宋" w:eastAsia="仿宋" w:cs="仿宋"/>
          <w:sz w:val="28"/>
          <w:szCs w:val="28"/>
        </w:rPr>
        <w:t>年城乡居民基本养老保险补助专项资金支出的决策、过程、产出和效益情况进行绩效评价，可以全面综合了解项目管理情况，以及项目的实施取得的成绩和综合效果，对项目所产生的各种效益进行衡量比较和客观、公正的评价，促使项目单位树立绩效管理意识、风险责任意识，有利于项目预算管理部门及项目实施单位总结经验、发现问题、分析和解决问题，有效提高政府决策的科学性与准确性，有效配置合理使用、提升财政资金使用效率，提高被评价单位的项目管理、预算管理和财务管理水平，保证“城乡居民基本养老保险</w:t>
      </w:r>
      <w:r>
        <w:rPr>
          <w:rFonts w:hint="eastAsia" w:ascii="仿宋" w:hAnsi="仿宋" w:cs="仿宋"/>
          <w:sz w:val="28"/>
          <w:szCs w:val="28"/>
          <w:lang w:eastAsia="zh-CN"/>
        </w:rPr>
        <w:t>财政</w:t>
      </w:r>
      <w:r>
        <w:rPr>
          <w:rFonts w:hint="eastAsia" w:ascii="仿宋" w:hAnsi="仿宋" w:eastAsia="仿宋" w:cs="仿宋"/>
          <w:sz w:val="28"/>
          <w:szCs w:val="28"/>
        </w:rPr>
        <w:t>补助</w:t>
      </w:r>
      <w:r>
        <w:rPr>
          <w:rFonts w:hint="eastAsia" w:ascii="仿宋" w:hAnsi="仿宋" w:cs="仿宋"/>
          <w:sz w:val="28"/>
          <w:szCs w:val="28"/>
          <w:lang w:eastAsia="zh-CN"/>
        </w:rPr>
        <w:t>资金</w:t>
      </w:r>
      <w:r>
        <w:rPr>
          <w:rFonts w:hint="eastAsia" w:ascii="仿宋" w:hAnsi="仿宋" w:eastAsia="仿宋" w:cs="仿宋"/>
          <w:sz w:val="28"/>
          <w:szCs w:val="28"/>
        </w:rPr>
        <w:t>”项目的社会效益和经济效益。</w:t>
      </w:r>
    </w:p>
    <w:p w14:paraId="283517D3">
      <w:pPr>
        <w:keepNext w:val="0"/>
        <w:keepLines w:val="0"/>
        <w:pageBreakBefore w:val="0"/>
        <w:widowControl w:val="0"/>
        <w:kinsoku/>
        <w:wordWrap/>
        <w:overflowPunct/>
        <w:topLinePunct w:val="0"/>
        <w:autoSpaceDE/>
        <w:autoSpaceDN/>
        <w:bidi w:val="0"/>
        <w:adjustRightInd/>
        <w:snapToGrid/>
        <w:ind w:firstLine="602" w:firstLineChars="200"/>
        <w:jc w:val="both"/>
        <w:textAlignment w:val="auto"/>
        <w:outlineLvl w:val="1"/>
        <w:rPr>
          <w:rFonts w:ascii="仿宋" w:hAnsi="仿宋" w:eastAsia="仿宋" w:cs="仿宋"/>
          <w:b/>
          <w:bCs/>
          <w:sz w:val="30"/>
          <w:szCs w:val="30"/>
        </w:rPr>
      </w:pPr>
      <w:bookmarkStart w:id="36" w:name="_Toc28740"/>
      <w:r>
        <w:rPr>
          <w:rFonts w:hint="eastAsia" w:ascii="仿宋" w:hAnsi="仿宋" w:eastAsia="仿宋" w:cs="仿宋"/>
          <w:b/>
          <w:bCs/>
          <w:sz w:val="30"/>
          <w:szCs w:val="30"/>
        </w:rPr>
        <w:t>（二）绩效评价原则</w:t>
      </w:r>
      <w:bookmarkEnd w:id="36"/>
    </w:p>
    <w:p w14:paraId="2AB4DB0B">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（1）经济性、效率性、有效性原则；</w:t>
      </w:r>
    </w:p>
    <w:p w14:paraId="036B7481">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（2）定量分析和定性分析相结合，以定量分析为主、定性分析为辅的原则；</w:t>
      </w:r>
    </w:p>
    <w:p w14:paraId="69FACFDF">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30"/>
          <w:szCs w:val="30"/>
        </w:rPr>
      </w:pPr>
      <w:r>
        <w:rPr>
          <w:rFonts w:hint="eastAsia" w:ascii="仿宋" w:hAnsi="仿宋" w:eastAsia="仿宋" w:cs="仿宋"/>
          <w:sz w:val="28"/>
          <w:szCs w:val="28"/>
        </w:rPr>
        <w:t>（3）真实性、科学性、规范性原则。</w:t>
      </w:r>
    </w:p>
    <w:p w14:paraId="79D824BE">
      <w:pPr>
        <w:keepNext w:val="0"/>
        <w:keepLines w:val="0"/>
        <w:pageBreakBefore w:val="0"/>
        <w:widowControl w:val="0"/>
        <w:kinsoku/>
        <w:wordWrap/>
        <w:overflowPunct/>
        <w:topLinePunct w:val="0"/>
        <w:autoSpaceDE/>
        <w:autoSpaceDN/>
        <w:bidi w:val="0"/>
        <w:adjustRightInd/>
        <w:snapToGrid/>
        <w:ind w:firstLine="602" w:firstLineChars="200"/>
        <w:jc w:val="both"/>
        <w:textAlignment w:val="auto"/>
        <w:outlineLvl w:val="1"/>
        <w:rPr>
          <w:rFonts w:ascii="仿宋" w:hAnsi="仿宋" w:eastAsia="仿宋" w:cs="仿宋"/>
          <w:sz w:val="30"/>
          <w:szCs w:val="30"/>
        </w:rPr>
      </w:pPr>
      <w:bookmarkStart w:id="37" w:name="_Toc9367"/>
      <w:r>
        <w:rPr>
          <w:rFonts w:hint="eastAsia" w:ascii="仿宋" w:hAnsi="仿宋" w:eastAsia="仿宋" w:cs="仿宋"/>
          <w:b/>
          <w:bCs/>
          <w:sz w:val="30"/>
          <w:szCs w:val="30"/>
        </w:rPr>
        <w:t>（三）绩效评价依据</w:t>
      </w:r>
      <w:bookmarkEnd w:id="37"/>
    </w:p>
    <w:p w14:paraId="47A0C7CC">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（1）财政部关于印发《项目支出绩效评价管理办法》的通知（财预〔2020〕10号）；</w:t>
      </w:r>
    </w:p>
    <w:p w14:paraId="345AC7E9">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（2）《中共鲤城区委办公室、鲤城区人民政府办公室关于印发&lt;鲤城区全面实施预算绩效管理的若干措施&gt;的通知》（泉鲤委办明电〔2019〕45号）；</w:t>
      </w:r>
    </w:p>
    <w:p w14:paraId="3C843231">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《泉州市鲤城区财政局关于202</w:t>
      </w:r>
      <w:r>
        <w:rPr>
          <w:rFonts w:hint="eastAsia" w:ascii="仿宋" w:hAnsi="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年预算绩效管理工作要点的通知》（泉鲤政财〔202</w:t>
      </w:r>
      <w:r>
        <w:rPr>
          <w:rFonts w:hint="eastAsia" w:ascii="仿宋" w:hAnsi="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号）</w:t>
      </w:r>
      <w:r>
        <w:rPr>
          <w:rFonts w:hint="eastAsia" w:ascii="仿宋" w:hAnsi="仿宋" w:eastAsia="仿宋" w:cs="仿宋"/>
          <w:sz w:val="28"/>
          <w:szCs w:val="28"/>
        </w:rPr>
        <w:t>；</w:t>
      </w:r>
    </w:p>
    <w:p w14:paraId="747B7A91">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（4）《中华人民共和国预算法》；</w:t>
      </w:r>
    </w:p>
    <w:p w14:paraId="58480AF9">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（5）《政府会计准则》；</w:t>
      </w:r>
    </w:p>
    <w:p w14:paraId="05AA4016">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（6）中国注册会计师协会发布的《会计师事务所财政支出绩效评价业务指引》。</w:t>
      </w:r>
    </w:p>
    <w:p w14:paraId="329F72F5">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（7）《泉州市鲤城区人民政府关于印发鲤城区城镇居民基本养老保险规定的通知》（泉鲤政规〔2019〕18号）</w:t>
      </w:r>
    </w:p>
    <w:p w14:paraId="6352920C">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rPr>
        <w:t>（8）《福建省财政厅 福建省人力资源和社会保障厅关于提前下达202</w:t>
      </w:r>
      <w:r>
        <w:rPr>
          <w:rFonts w:hint="eastAsia" w:ascii="仿宋" w:hAnsi="仿宋" w:cs="仿宋"/>
          <w:sz w:val="28"/>
          <w:szCs w:val="28"/>
          <w:lang w:val="en-US" w:eastAsia="zh-CN"/>
        </w:rPr>
        <w:t>4</w:t>
      </w:r>
      <w:r>
        <w:rPr>
          <w:rFonts w:hint="eastAsia" w:ascii="仿宋" w:hAnsi="仿宋" w:eastAsia="仿宋" w:cs="仿宋"/>
          <w:sz w:val="28"/>
          <w:szCs w:val="28"/>
        </w:rPr>
        <w:t>年中央财政城乡居民基本养老保险补助资金的通知》（闽财社指〔202</w:t>
      </w:r>
      <w:r>
        <w:rPr>
          <w:rFonts w:hint="eastAsia" w:ascii="仿宋" w:hAnsi="仿宋" w:cs="仿宋"/>
          <w:sz w:val="28"/>
          <w:szCs w:val="28"/>
          <w:lang w:val="en-US" w:eastAsia="zh-CN"/>
        </w:rPr>
        <w:t>3</w:t>
      </w:r>
      <w:r>
        <w:rPr>
          <w:rFonts w:hint="eastAsia" w:ascii="仿宋" w:hAnsi="仿宋" w:eastAsia="仿宋" w:cs="仿宋"/>
          <w:sz w:val="28"/>
          <w:szCs w:val="28"/>
        </w:rPr>
        <w:t>〕</w:t>
      </w:r>
      <w:r>
        <w:rPr>
          <w:rFonts w:hint="eastAsia" w:ascii="仿宋" w:hAnsi="仿宋" w:cs="仿宋"/>
          <w:sz w:val="28"/>
          <w:szCs w:val="28"/>
          <w:lang w:val="en-US" w:eastAsia="zh-CN"/>
        </w:rPr>
        <w:t>102</w:t>
      </w:r>
      <w:r>
        <w:rPr>
          <w:rFonts w:hint="eastAsia" w:ascii="仿宋" w:hAnsi="仿宋" w:eastAsia="仿宋" w:cs="仿宋"/>
          <w:sz w:val="28"/>
          <w:szCs w:val="28"/>
        </w:rPr>
        <w:t>号）</w:t>
      </w:r>
    </w:p>
    <w:p w14:paraId="13FB0B04">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（9） </w:t>
      </w:r>
      <w:r>
        <w:rPr>
          <w:rFonts w:hint="eastAsia" w:ascii="仿宋" w:hAnsi="仿宋" w:eastAsia="仿宋" w:cs="仿宋"/>
          <w:sz w:val="28"/>
          <w:szCs w:val="28"/>
        </w:rPr>
        <w:t>《福建省财政厅   福建省人力资源和社会保障厅关于提前下达202</w:t>
      </w:r>
      <w:r>
        <w:rPr>
          <w:rFonts w:hint="eastAsia" w:ascii="仿宋" w:hAnsi="仿宋" w:cs="仿宋"/>
          <w:sz w:val="28"/>
          <w:szCs w:val="28"/>
          <w:lang w:val="en-US" w:eastAsia="zh-CN"/>
        </w:rPr>
        <w:t>4</w:t>
      </w:r>
      <w:r>
        <w:rPr>
          <w:rFonts w:hint="eastAsia" w:ascii="仿宋" w:hAnsi="仿宋" w:eastAsia="仿宋" w:cs="仿宋"/>
          <w:sz w:val="28"/>
          <w:szCs w:val="28"/>
        </w:rPr>
        <w:t>年省级财政城乡居民基本养老保险补助资金的通知》（闽财社指〔202</w:t>
      </w:r>
      <w:r>
        <w:rPr>
          <w:rFonts w:hint="eastAsia" w:ascii="仿宋" w:hAnsi="仿宋" w:cs="仿宋"/>
          <w:sz w:val="28"/>
          <w:szCs w:val="28"/>
          <w:lang w:val="en-US" w:eastAsia="zh-CN"/>
        </w:rPr>
        <w:t>3</w:t>
      </w:r>
      <w:r>
        <w:rPr>
          <w:rFonts w:hint="eastAsia" w:ascii="仿宋" w:hAnsi="仿宋" w:eastAsia="仿宋" w:cs="仿宋"/>
          <w:sz w:val="28"/>
          <w:szCs w:val="28"/>
        </w:rPr>
        <w:t>〕</w:t>
      </w:r>
      <w:r>
        <w:rPr>
          <w:rFonts w:hint="eastAsia" w:ascii="仿宋" w:hAnsi="仿宋" w:cs="仿宋"/>
          <w:sz w:val="28"/>
          <w:szCs w:val="28"/>
          <w:lang w:val="en-US" w:eastAsia="zh-CN"/>
        </w:rPr>
        <w:t>84</w:t>
      </w:r>
      <w:r>
        <w:rPr>
          <w:rFonts w:hint="eastAsia" w:ascii="仿宋" w:hAnsi="仿宋" w:eastAsia="仿宋" w:cs="仿宋"/>
          <w:sz w:val="28"/>
          <w:szCs w:val="28"/>
        </w:rPr>
        <w:t>号）</w:t>
      </w:r>
    </w:p>
    <w:p w14:paraId="4B65FC45">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（10）</w:t>
      </w:r>
      <w:r>
        <w:rPr>
          <w:rFonts w:hint="eastAsia" w:ascii="仿宋" w:hAnsi="仿宋" w:eastAsia="仿宋" w:cs="仿宋"/>
          <w:sz w:val="28"/>
          <w:szCs w:val="28"/>
        </w:rPr>
        <w:t>《福建省财政厅   福建省人力资源和社会保障厅关于结算202</w:t>
      </w:r>
      <w:r>
        <w:rPr>
          <w:rFonts w:hint="eastAsia" w:ascii="仿宋" w:hAnsi="仿宋" w:cs="仿宋"/>
          <w:sz w:val="28"/>
          <w:szCs w:val="28"/>
          <w:lang w:val="en-US" w:eastAsia="zh-CN"/>
        </w:rPr>
        <w:t>3</w:t>
      </w:r>
      <w:r>
        <w:rPr>
          <w:rFonts w:hint="eastAsia" w:ascii="仿宋" w:hAnsi="仿宋" w:eastAsia="仿宋" w:cs="仿宋"/>
          <w:sz w:val="28"/>
          <w:szCs w:val="28"/>
        </w:rPr>
        <w:t>年及下达202</w:t>
      </w:r>
      <w:r>
        <w:rPr>
          <w:rFonts w:hint="eastAsia" w:ascii="仿宋" w:hAnsi="仿宋" w:cs="仿宋"/>
          <w:sz w:val="28"/>
          <w:szCs w:val="28"/>
          <w:lang w:val="en-US" w:eastAsia="zh-CN"/>
        </w:rPr>
        <w:t>4</w:t>
      </w:r>
      <w:r>
        <w:rPr>
          <w:rFonts w:hint="eastAsia" w:ascii="仿宋" w:hAnsi="仿宋" w:eastAsia="仿宋" w:cs="仿宋"/>
          <w:sz w:val="28"/>
          <w:szCs w:val="28"/>
        </w:rPr>
        <w:t>年城乡居民基本养老保险</w:t>
      </w:r>
      <w:r>
        <w:rPr>
          <w:rFonts w:hint="eastAsia" w:ascii="仿宋" w:hAnsi="仿宋" w:cs="仿宋"/>
          <w:sz w:val="28"/>
          <w:szCs w:val="28"/>
          <w:lang w:eastAsia="zh-CN"/>
        </w:rPr>
        <w:t>省级财政补助资金</w:t>
      </w:r>
      <w:r>
        <w:rPr>
          <w:rFonts w:hint="eastAsia" w:ascii="仿宋" w:hAnsi="仿宋" w:eastAsia="仿宋" w:cs="仿宋"/>
          <w:sz w:val="28"/>
          <w:szCs w:val="28"/>
        </w:rPr>
        <w:t>的通知》（闽财社指〔202</w:t>
      </w:r>
      <w:r>
        <w:rPr>
          <w:rFonts w:hint="eastAsia" w:ascii="仿宋" w:hAnsi="仿宋" w:cs="仿宋"/>
          <w:sz w:val="28"/>
          <w:szCs w:val="28"/>
          <w:lang w:val="en-US" w:eastAsia="zh-CN"/>
        </w:rPr>
        <w:t>4</w:t>
      </w:r>
      <w:r>
        <w:rPr>
          <w:rFonts w:hint="eastAsia" w:ascii="仿宋" w:hAnsi="仿宋" w:eastAsia="仿宋" w:cs="仿宋"/>
          <w:sz w:val="28"/>
          <w:szCs w:val="28"/>
        </w:rPr>
        <w:t>〕</w:t>
      </w:r>
      <w:r>
        <w:rPr>
          <w:rFonts w:hint="eastAsia" w:ascii="仿宋" w:hAnsi="仿宋" w:cs="仿宋"/>
          <w:sz w:val="28"/>
          <w:szCs w:val="28"/>
          <w:lang w:val="en-US" w:eastAsia="zh-CN"/>
        </w:rPr>
        <w:t>52</w:t>
      </w:r>
      <w:r>
        <w:rPr>
          <w:rFonts w:hint="eastAsia" w:ascii="仿宋" w:hAnsi="仿宋" w:eastAsia="仿宋" w:cs="仿宋"/>
          <w:sz w:val="28"/>
          <w:szCs w:val="28"/>
        </w:rPr>
        <w:t>号）</w:t>
      </w:r>
    </w:p>
    <w:p w14:paraId="1494EAA7">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（11）</w:t>
      </w:r>
      <w:r>
        <w:rPr>
          <w:rFonts w:hint="eastAsia" w:ascii="仿宋" w:hAnsi="仿宋" w:eastAsia="仿宋" w:cs="仿宋"/>
          <w:sz w:val="28"/>
          <w:szCs w:val="28"/>
        </w:rPr>
        <w:t>《福建省财政厅   福建省人力资源和社会保障厅关于下达202</w:t>
      </w:r>
      <w:r>
        <w:rPr>
          <w:rFonts w:hint="eastAsia" w:ascii="仿宋" w:hAnsi="仿宋" w:cs="仿宋"/>
          <w:sz w:val="28"/>
          <w:szCs w:val="28"/>
          <w:lang w:val="en-US" w:eastAsia="zh-CN"/>
        </w:rPr>
        <w:t>4</w:t>
      </w:r>
      <w:r>
        <w:rPr>
          <w:rFonts w:hint="eastAsia" w:ascii="仿宋" w:hAnsi="仿宋" w:eastAsia="仿宋" w:cs="仿宋"/>
          <w:sz w:val="28"/>
          <w:szCs w:val="28"/>
        </w:rPr>
        <w:t>年中央财政城乡居民基本养老保险补助资金的通知》（闽财社指〔202</w:t>
      </w:r>
      <w:r>
        <w:rPr>
          <w:rFonts w:hint="eastAsia" w:ascii="仿宋" w:hAnsi="仿宋" w:cs="仿宋"/>
          <w:sz w:val="28"/>
          <w:szCs w:val="28"/>
          <w:lang w:val="en-US" w:eastAsia="zh-CN"/>
        </w:rPr>
        <w:t>4</w:t>
      </w:r>
      <w:r>
        <w:rPr>
          <w:rFonts w:hint="eastAsia" w:ascii="仿宋" w:hAnsi="仿宋" w:eastAsia="仿宋" w:cs="仿宋"/>
          <w:sz w:val="28"/>
          <w:szCs w:val="28"/>
        </w:rPr>
        <w:t>〕</w:t>
      </w:r>
      <w:r>
        <w:rPr>
          <w:rFonts w:hint="eastAsia" w:ascii="仿宋" w:hAnsi="仿宋" w:cs="仿宋"/>
          <w:sz w:val="28"/>
          <w:szCs w:val="28"/>
          <w:lang w:val="en-US" w:eastAsia="zh-CN"/>
        </w:rPr>
        <w:t>39</w:t>
      </w:r>
      <w:r>
        <w:rPr>
          <w:rFonts w:hint="eastAsia" w:ascii="仿宋" w:hAnsi="仿宋" w:eastAsia="仿宋" w:cs="仿宋"/>
          <w:sz w:val="28"/>
          <w:szCs w:val="28"/>
        </w:rPr>
        <w:t>号）</w:t>
      </w:r>
    </w:p>
    <w:p w14:paraId="1269E544">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（12）</w:t>
      </w:r>
      <w:r>
        <w:rPr>
          <w:rFonts w:hint="eastAsia" w:ascii="仿宋" w:hAnsi="仿宋" w:eastAsia="仿宋" w:cs="仿宋"/>
          <w:sz w:val="28"/>
          <w:szCs w:val="28"/>
        </w:rPr>
        <w:t>《泉州市财政局 泉州市人力资源和社会保障局关于提前下达202</w:t>
      </w:r>
      <w:r>
        <w:rPr>
          <w:rFonts w:hint="eastAsia" w:ascii="仿宋" w:hAnsi="仿宋" w:cs="仿宋"/>
          <w:sz w:val="28"/>
          <w:szCs w:val="28"/>
          <w:lang w:val="en-US" w:eastAsia="zh-CN"/>
        </w:rPr>
        <w:t>4</w:t>
      </w:r>
      <w:r>
        <w:rPr>
          <w:rFonts w:hint="eastAsia" w:ascii="仿宋" w:hAnsi="仿宋" w:eastAsia="仿宋" w:cs="仿宋"/>
          <w:sz w:val="28"/>
          <w:szCs w:val="28"/>
        </w:rPr>
        <w:t>年城乡居民基本养老保险市级转移支付补助资金的通知》（泉财预〔202</w:t>
      </w:r>
      <w:r>
        <w:rPr>
          <w:rFonts w:hint="eastAsia" w:ascii="仿宋" w:hAnsi="仿宋" w:cs="仿宋"/>
          <w:sz w:val="28"/>
          <w:szCs w:val="28"/>
          <w:lang w:val="en-US" w:eastAsia="zh-CN"/>
        </w:rPr>
        <w:t>3</w:t>
      </w:r>
      <w:r>
        <w:rPr>
          <w:rFonts w:hint="eastAsia" w:ascii="仿宋" w:hAnsi="仿宋" w:eastAsia="仿宋" w:cs="仿宋"/>
          <w:sz w:val="28"/>
          <w:szCs w:val="28"/>
        </w:rPr>
        <w:t>〕</w:t>
      </w:r>
      <w:r>
        <w:rPr>
          <w:rFonts w:hint="eastAsia" w:ascii="仿宋" w:hAnsi="仿宋" w:cs="仿宋"/>
          <w:sz w:val="28"/>
          <w:szCs w:val="28"/>
          <w:lang w:val="en-US" w:eastAsia="zh-CN"/>
        </w:rPr>
        <w:t>322</w:t>
      </w:r>
      <w:r>
        <w:rPr>
          <w:rFonts w:hint="eastAsia" w:ascii="仿宋" w:hAnsi="仿宋" w:eastAsia="仿宋" w:cs="仿宋"/>
          <w:sz w:val="28"/>
          <w:szCs w:val="28"/>
        </w:rPr>
        <w:t>号）</w:t>
      </w:r>
    </w:p>
    <w:p w14:paraId="1F26AFCF">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lang w:val="en-US" w:eastAsia="zh-CN"/>
        </w:rPr>
      </w:pPr>
      <w:r>
        <w:rPr>
          <w:rFonts w:hint="eastAsia" w:ascii="仿宋" w:hAnsi="仿宋" w:cs="仿宋"/>
          <w:sz w:val="28"/>
          <w:szCs w:val="28"/>
          <w:lang w:eastAsia="zh-CN"/>
        </w:rPr>
        <w:t>（</w:t>
      </w:r>
      <w:r>
        <w:rPr>
          <w:rFonts w:hint="eastAsia" w:ascii="仿宋" w:hAnsi="仿宋" w:cs="仿宋"/>
          <w:sz w:val="28"/>
          <w:szCs w:val="28"/>
          <w:lang w:val="en-US" w:eastAsia="zh-CN"/>
        </w:rPr>
        <w:t>13</w:t>
      </w:r>
      <w:r>
        <w:rPr>
          <w:rFonts w:hint="eastAsia" w:ascii="仿宋" w:hAnsi="仿宋" w:cs="仿宋"/>
          <w:sz w:val="28"/>
          <w:szCs w:val="28"/>
          <w:lang w:eastAsia="zh-CN"/>
        </w:rPr>
        <w:t>）</w:t>
      </w:r>
      <w:r>
        <w:rPr>
          <w:rFonts w:hint="eastAsia" w:ascii="仿宋" w:hAnsi="仿宋" w:eastAsia="仿宋" w:cs="仿宋"/>
          <w:sz w:val="28"/>
          <w:szCs w:val="28"/>
        </w:rPr>
        <w:t>《泉州市财政局 泉州市人力资源和社会保障局关于结算202</w:t>
      </w:r>
      <w:r>
        <w:rPr>
          <w:rFonts w:hint="eastAsia" w:ascii="仿宋" w:hAnsi="仿宋" w:cs="仿宋"/>
          <w:sz w:val="28"/>
          <w:szCs w:val="28"/>
          <w:lang w:val="en-US" w:eastAsia="zh-CN"/>
        </w:rPr>
        <w:t>3</w:t>
      </w:r>
      <w:r>
        <w:rPr>
          <w:rFonts w:hint="eastAsia" w:ascii="仿宋" w:hAnsi="仿宋" w:eastAsia="仿宋" w:cs="仿宋"/>
          <w:sz w:val="28"/>
          <w:szCs w:val="28"/>
        </w:rPr>
        <w:t>年</w:t>
      </w:r>
      <w:r>
        <w:rPr>
          <w:rFonts w:hint="eastAsia" w:ascii="仿宋" w:hAnsi="仿宋" w:cs="仿宋"/>
          <w:sz w:val="28"/>
          <w:szCs w:val="28"/>
          <w:lang w:eastAsia="zh-CN"/>
        </w:rPr>
        <w:t>及下达</w:t>
      </w:r>
      <w:r>
        <w:rPr>
          <w:rFonts w:hint="eastAsia" w:ascii="仿宋" w:hAnsi="仿宋" w:cs="仿宋"/>
          <w:sz w:val="28"/>
          <w:szCs w:val="28"/>
          <w:lang w:val="en-US" w:eastAsia="zh-CN"/>
        </w:rPr>
        <w:t>2024年</w:t>
      </w:r>
      <w:r>
        <w:rPr>
          <w:rFonts w:hint="eastAsia" w:ascii="仿宋" w:hAnsi="仿宋" w:eastAsia="仿宋" w:cs="仿宋"/>
          <w:sz w:val="28"/>
          <w:szCs w:val="28"/>
        </w:rPr>
        <w:t>城乡居民基本养老保险市级转移支付补助资金的通知》（泉财预〔202</w:t>
      </w:r>
      <w:r>
        <w:rPr>
          <w:rFonts w:hint="eastAsia" w:ascii="仿宋" w:hAnsi="仿宋" w:cs="仿宋"/>
          <w:sz w:val="28"/>
          <w:szCs w:val="28"/>
          <w:lang w:val="en-US" w:eastAsia="zh-CN"/>
        </w:rPr>
        <w:t>4</w:t>
      </w:r>
      <w:r>
        <w:rPr>
          <w:rFonts w:hint="eastAsia" w:ascii="仿宋" w:hAnsi="仿宋" w:eastAsia="仿宋" w:cs="仿宋"/>
          <w:sz w:val="28"/>
          <w:szCs w:val="28"/>
        </w:rPr>
        <w:t>〕</w:t>
      </w:r>
      <w:r>
        <w:rPr>
          <w:rFonts w:hint="eastAsia" w:ascii="仿宋" w:hAnsi="仿宋" w:cs="仿宋"/>
          <w:sz w:val="28"/>
          <w:szCs w:val="28"/>
          <w:lang w:val="en-US" w:eastAsia="zh-CN"/>
        </w:rPr>
        <w:t>332</w:t>
      </w:r>
      <w:r>
        <w:rPr>
          <w:rFonts w:hint="eastAsia" w:ascii="仿宋" w:hAnsi="仿宋" w:eastAsia="仿宋" w:cs="仿宋"/>
          <w:sz w:val="28"/>
          <w:szCs w:val="28"/>
        </w:rPr>
        <w:t>号）</w:t>
      </w:r>
    </w:p>
    <w:p w14:paraId="49BFCA97">
      <w:pPr>
        <w:keepNext w:val="0"/>
        <w:keepLines w:val="0"/>
        <w:pageBreakBefore w:val="0"/>
        <w:kinsoku/>
        <w:wordWrap/>
        <w:overflowPunct/>
        <w:topLinePunct w:val="0"/>
        <w:autoSpaceDE/>
        <w:autoSpaceDN/>
        <w:bidi w:val="0"/>
        <w:adjustRightInd/>
        <w:snapToGrid/>
        <w:ind w:firstLine="560" w:firstLineChars="200"/>
        <w:jc w:val="both"/>
        <w:outlineLvl w:val="9"/>
        <w:rPr>
          <w:rFonts w:hint="default"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kern w:val="2"/>
          <w:sz w:val="28"/>
          <w:szCs w:val="28"/>
          <w:lang w:val="en-US" w:eastAsia="zh-CN" w:bidi="ar-SA"/>
        </w:rPr>
        <w:t>《泉州市鲤城区人力资源和社会保障局 泉州市鲤城区财政局关于调整提高全区城镇居民基本养老保险基础养老金最低标准的通知》（泉鲤政人社规〔2022〕1号）</w:t>
      </w:r>
    </w:p>
    <w:p w14:paraId="40BF31E4">
      <w:pPr>
        <w:keepNext w:val="0"/>
        <w:keepLines w:val="0"/>
        <w:pageBreakBefore w:val="0"/>
        <w:kinsoku/>
        <w:wordWrap/>
        <w:overflowPunct/>
        <w:topLinePunct w:val="0"/>
        <w:autoSpaceDE/>
        <w:autoSpaceDN/>
        <w:bidi w:val="0"/>
        <w:adjustRightInd/>
        <w:snapToGrid/>
        <w:spacing w:line="360" w:lineRule="auto"/>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cs="仿宋"/>
          <w:sz w:val="28"/>
          <w:szCs w:val="28"/>
          <w:lang w:val="en-US" w:eastAsia="zh-CN"/>
        </w:rPr>
        <w:t>5</w:t>
      </w:r>
      <w:r>
        <w:rPr>
          <w:rFonts w:hint="eastAsia" w:ascii="仿宋" w:hAnsi="仿宋" w:eastAsia="仿宋" w:cs="仿宋"/>
          <w:sz w:val="28"/>
          <w:szCs w:val="28"/>
        </w:rPr>
        <w:t>）</w:t>
      </w:r>
      <w:r>
        <w:rPr>
          <w:rFonts w:hint="eastAsia" w:ascii="仿宋" w:hAnsi="仿宋" w:cs="仿宋"/>
          <w:sz w:val="28"/>
          <w:szCs w:val="28"/>
          <w:lang w:eastAsia="zh-CN"/>
        </w:rPr>
        <w:t>《福建省人力资源和社会保障厅</w:t>
      </w:r>
      <w:r>
        <w:rPr>
          <w:rFonts w:hint="eastAsia" w:ascii="仿宋" w:hAnsi="仿宋" w:cs="仿宋"/>
          <w:sz w:val="28"/>
          <w:szCs w:val="28"/>
          <w:lang w:val="en-US" w:eastAsia="zh-CN"/>
        </w:rPr>
        <w:t xml:space="preserve"> 福建省财政厅</w:t>
      </w:r>
      <w:r>
        <w:rPr>
          <w:rFonts w:hint="eastAsia" w:ascii="仿宋" w:hAnsi="仿宋" w:cs="仿宋"/>
          <w:sz w:val="28"/>
          <w:szCs w:val="28"/>
          <w:lang w:eastAsia="zh-CN"/>
        </w:rPr>
        <w:t>关于调整提高城乡居民基本养老保险基础养老金省定最低标准的通知》（闽人社文〔2024〕119号）</w:t>
      </w:r>
    </w:p>
    <w:p w14:paraId="1F1EF291">
      <w:pPr>
        <w:keepNext w:val="0"/>
        <w:keepLines w:val="0"/>
        <w:pageBreakBefore w:val="0"/>
        <w:kinsoku/>
        <w:wordWrap/>
        <w:overflowPunct/>
        <w:topLinePunct w:val="0"/>
        <w:autoSpaceDE/>
        <w:autoSpaceDN/>
        <w:bidi w:val="0"/>
        <w:adjustRightInd/>
        <w:snapToGrid/>
        <w:spacing w:line="360" w:lineRule="auto"/>
        <w:ind w:firstLine="560" w:firstLineChars="200"/>
        <w:jc w:val="both"/>
        <w:outlineLvl w:val="9"/>
        <w:rPr>
          <w:rFonts w:ascii="仿宋" w:hAnsi="仿宋" w:eastAsia="仿宋" w:cs="仿宋"/>
          <w:sz w:val="28"/>
          <w:szCs w:val="28"/>
        </w:rPr>
      </w:pPr>
      <w:r>
        <w:rPr>
          <w:rFonts w:hint="eastAsia" w:ascii="仿宋" w:hAnsi="仿宋" w:cs="仿宋"/>
          <w:sz w:val="28"/>
          <w:szCs w:val="28"/>
          <w:lang w:eastAsia="zh-CN"/>
        </w:rPr>
        <w:t>（</w:t>
      </w:r>
      <w:r>
        <w:rPr>
          <w:rFonts w:hint="eastAsia" w:ascii="仿宋" w:hAnsi="仿宋" w:cs="仿宋"/>
          <w:sz w:val="28"/>
          <w:szCs w:val="28"/>
          <w:lang w:val="en-US" w:eastAsia="zh-CN"/>
        </w:rPr>
        <w:t>16</w:t>
      </w:r>
      <w:r>
        <w:rPr>
          <w:rFonts w:hint="eastAsia" w:ascii="仿宋" w:hAnsi="仿宋" w:cs="仿宋"/>
          <w:sz w:val="28"/>
          <w:szCs w:val="28"/>
          <w:lang w:eastAsia="zh-CN"/>
        </w:rPr>
        <w:t>）</w:t>
      </w:r>
      <w:r>
        <w:rPr>
          <w:rFonts w:hint="eastAsia" w:ascii="仿宋" w:hAnsi="仿宋" w:eastAsia="仿宋" w:cs="仿宋"/>
          <w:sz w:val="28"/>
          <w:szCs w:val="28"/>
        </w:rPr>
        <w:t>专项资金绩效自评报告等绩效管理资料。</w:t>
      </w:r>
    </w:p>
    <w:p w14:paraId="5CD032F4">
      <w:pPr>
        <w:keepNext w:val="0"/>
        <w:keepLines w:val="0"/>
        <w:pageBreakBefore w:val="0"/>
        <w:widowControl w:val="0"/>
        <w:kinsoku/>
        <w:wordWrap/>
        <w:overflowPunct/>
        <w:topLinePunct w:val="0"/>
        <w:autoSpaceDE/>
        <w:autoSpaceDN/>
        <w:bidi w:val="0"/>
        <w:adjustRightInd/>
        <w:snapToGrid/>
        <w:ind w:firstLine="602" w:firstLineChars="200"/>
        <w:jc w:val="both"/>
        <w:textAlignment w:val="auto"/>
        <w:outlineLvl w:val="1"/>
        <w:rPr>
          <w:rFonts w:ascii="仿宋" w:hAnsi="仿宋" w:eastAsia="仿宋" w:cs="仿宋"/>
          <w:b/>
          <w:bCs/>
          <w:sz w:val="30"/>
          <w:szCs w:val="30"/>
        </w:rPr>
      </w:pPr>
      <w:bookmarkStart w:id="38" w:name="_Toc14700"/>
      <w:r>
        <w:rPr>
          <w:rFonts w:hint="eastAsia" w:ascii="仿宋" w:hAnsi="仿宋" w:eastAsia="仿宋" w:cs="仿宋"/>
          <w:b/>
          <w:bCs/>
          <w:sz w:val="30"/>
          <w:szCs w:val="30"/>
        </w:rPr>
        <w:t>（四）绩效评价指标体系</w:t>
      </w:r>
      <w:bookmarkEnd w:id="38"/>
    </w:p>
    <w:p w14:paraId="7D842D2F">
      <w:pPr>
        <w:keepNext w:val="0"/>
        <w:keepLines w:val="0"/>
        <w:pageBreakBefore w:val="0"/>
        <w:kinsoku/>
        <w:wordWrap/>
        <w:overflowPunct/>
        <w:topLinePunct w:val="0"/>
        <w:autoSpaceDE/>
        <w:autoSpaceDN/>
        <w:bidi w:val="0"/>
        <w:adjustRightInd/>
        <w:snapToGrid/>
        <w:spacing w:line="360" w:lineRule="auto"/>
        <w:ind w:firstLine="560" w:firstLineChars="200"/>
        <w:jc w:val="both"/>
        <w:outlineLvl w:val="9"/>
        <w:rPr>
          <w:rFonts w:ascii="仿宋" w:hAnsi="仿宋" w:eastAsia="仿宋" w:cs="仿宋"/>
          <w:sz w:val="30"/>
          <w:szCs w:val="30"/>
        </w:rPr>
      </w:pPr>
      <w:r>
        <w:rPr>
          <w:rFonts w:hint="eastAsia" w:ascii="仿宋" w:hAnsi="仿宋" w:eastAsia="仿宋" w:cs="仿宋"/>
          <w:sz w:val="28"/>
          <w:szCs w:val="28"/>
        </w:rPr>
        <w:t>依据《项目支出绩效评价共性指标体系框架》，综合考虑共性指标与个性指标，制定了绩效评价体系。具体指标体系如下：</w:t>
      </w:r>
    </w:p>
    <w:tbl>
      <w:tblPr>
        <w:tblStyle w:val="9"/>
        <w:tblW w:w="8338" w:type="dxa"/>
        <w:tblInd w:w="96" w:type="dxa"/>
        <w:tblLayout w:type="fixed"/>
        <w:tblCellMar>
          <w:top w:w="0" w:type="dxa"/>
          <w:left w:w="108" w:type="dxa"/>
          <w:bottom w:w="0" w:type="dxa"/>
          <w:right w:w="108" w:type="dxa"/>
        </w:tblCellMar>
      </w:tblPr>
      <w:tblGrid>
        <w:gridCol w:w="2024"/>
        <w:gridCol w:w="2664"/>
        <w:gridCol w:w="3650"/>
      </w:tblGrid>
      <w:tr w14:paraId="06458F02">
        <w:tblPrEx>
          <w:tblCellMar>
            <w:top w:w="0" w:type="dxa"/>
            <w:left w:w="108" w:type="dxa"/>
            <w:bottom w:w="0" w:type="dxa"/>
            <w:right w:w="108" w:type="dxa"/>
          </w:tblCellMar>
        </w:tblPrEx>
        <w:trPr>
          <w:trHeight w:val="300" w:hRule="atLeast"/>
        </w:trPr>
        <w:tc>
          <w:tcPr>
            <w:tcW w:w="2024" w:type="dxa"/>
            <w:vMerge w:val="restart"/>
            <w:tcBorders>
              <w:top w:val="single" w:color="auto" w:sz="4" w:space="0"/>
              <w:left w:val="single" w:color="auto" w:sz="4" w:space="0"/>
              <w:bottom w:val="single" w:color="auto" w:sz="4" w:space="0"/>
              <w:right w:val="single" w:color="auto" w:sz="4" w:space="0"/>
            </w:tcBorders>
            <w:noWrap/>
            <w:vAlign w:val="center"/>
          </w:tcPr>
          <w:p w14:paraId="1D0AAD5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ascii="仿宋" w:hAnsi="仿宋" w:eastAsia="仿宋" w:cs="仿宋"/>
                <w:b/>
                <w:bCs/>
                <w:kern w:val="0"/>
                <w:sz w:val="24"/>
              </w:rPr>
            </w:pPr>
            <w:r>
              <w:rPr>
                <w:rFonts w:hint="eastAsia" w:ascii="仿宋" w:hAnsi="仿宋" w:eastAsia="仿宋" w:cs="仿宋"/>
                <w:b/>
                <w:bCs/>
                <w:kern w:val="0"/>
                <w:sz w:val="24"/>
              </w:rPr>
              <w:t>一级指标</w:t>
            </w:r>
          </w:p>
        </w:tc>
        <w:tc>
          <w:tcPr>
            <w:tcW w:w="2664" w:type="dxa"/>
            <w:vMerge w:val="restart"/>
            <w:tcBorders>
              <w:top w:val="single" w:color="auto" w:sz="4" w:space="0"/>
              <w:left w:val="single" w:color="auto" w:sz="4" w:space="0"/>
              <w:bottom w:val="single" w:color="auto" w:sz="4" w:space="0"/>
              <w:right w:val="single" w:color="auto" w:sz="4" w:space="0"/>
            </w:tcBorders>
            <w:noWrap/>
            <w:vAlign w:val="center"/>
          </w:tcPr>
          <w:p w14:paraId="4E4CBCB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ascii="仿宋" w:hAnsi="仿宋" w:eastAsia="仿宋" w:cs="仿宋"/>
                <w:b/>
                <w:bCs/>
                <w:kern w:val="0"/>
                <w:sz w:val="24"/>
              </w:rPr>
            </w:pPr>
            <w:r>
              <w:rPr>
                <w:rFonts w:hint="eastAsia" w:ascii="仿宋" w:hAnsi="仿宋" w:eastAsia="仿宋" w:cs="仿宋"/>
                <w:b/>
                <w:bCs/>
                <w:kern w:val="0"/>
                <w:sz w:val="24"/>
              </w:rPr>
              <w:t>二级指标</w:t>
            </w:r>
          </w:p>
        </w:tc>
        <w:tc>
          <w:tcPr>
            <w:tcW w:w="3650" w:type="dxa"/>
            <w:vMerge w:val="restart"/>
            <w:tcBorders>
              <w:top w:val="single" w:color="auto" w:sz="4" w:space="0"/>
              <w:left w:val="single" w:color="auto" w:sz="4" w:space="0"/>
              <w:bottom w:val="single" w:color="auto" w:sz="4" w:space="0"/>
              <w:right w:val="single" w:color="auto" w:sz="4" w:space="0"/>
            </w:tcBorders>
            <w:noWrap/>
            <w:vAlign w:val="center"/>
          </w:tcPr>
          <w:p w14:paraId="0B4B498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outlineLvl w:val="9"/>
              <w:rPr>
                <w:rFonts w:ascii="仿宋" w:hAnsi="仿宋" w:eastAsia="仿宋" w:cs="仿宋"/>
                <w:b/>
                <w:bCs/>
                <w:kern w:val="0"/>
                <w:sz w:val="24"/>
              </w:rPr>
            </w:pPr>
            <w:r>
              <w:rPr>
                <w:rFonts w:hint="eastAsia" w:ascii="仿宋" w:hAnsi="仿宋" w:eastAsia="仿宋" w:cs="仿宋"/>
                <w:b/>
                <w:bCs/>
                <w:kern w:val="0"/>
                <w:sz w:val="24"/>
              </w:rPr>
              <w:t>三级指标</w:t>
            </w:r>
          </w:p>
        </w:tc>
      </w:tr>
      <w:tr w14:paraId="74F46771">
        <w:tblPrEx>
          <w:tblCellMar>
            <w:top w:w="0" w:type="dxa"/>
            <w:left w:w="108" w:type="dxa"/>
            <w:bottom w:w="0" w:type="dxa"/>
            <w:right w:w="108" w:type="dxa"/>
          </w:tblCellMar>
        </w:tblPrEx>
        <w:trPr>
          <w:trHeight w:val="312" w:hRule="atLeast"/>
        </w:trPr>
        <w:tc>
          <w:tcPr>
            <w:tcW w:w="2024" w:type="dxa"/>
            <w:vMerge w:val="continue"/>
            <w:tcBorders>
              <w:top w:val="single" w:color="auto" w:sz="4" w:space="0"/>
              <w:left w:val="single" w:color="auto" w:sz="4" w:space="0"/>
              <w:bottom w:val="single" w:color="auto" w:sz="4" w:space="0"/>
              <w:right w:val="single" w:color="auto" w:sz="4" w:space="0"/>
            </w:tcBorders>
            <w:noWrap/>
            <w:vAlign w:val="center"/>
          </w:tcPr>
          <w:p w14:paraId="67119E22">
            <w:pPr>
              <w:keepNext w:val="0"/>
              <w:keepLines w:val="0"/>
              <w:pageBreakBefore w:val="0"/>
              <w:widowControl/>
              <w:kinsoku/>
              <w:wordWrap/>
              <w:overflowPunct/>
              <w:topLinePunct w:val="0"/>
              <w:autoSpaceDE/>
              <w:autoSpaceDN/>
              <w:bidi w:val="0"/>
              <w:adjustRightInd/>
              <w:snapToGrid/>
              <w:jc w:val="both"/>
              <w:outlineLvl w:val="9"/>
              <w:rPr>
                <w:rFonts w:ascii="仿宋" w:hAnsi="仿宋" w:eastAsia="仿宋" w:cs="仿宋"/>
                <w:b/>
                <w:bCs/>
                <w:kern w:val="0"/>
                <w:sz w:val="24"/>
              </w:rPr>
            </w:pPr>
          </w:p>
        </w:tc>
        <w:tc>
          <w:tcPr>
            <w:tcW w:w="2664" w:type="dxa"/>
            <w:vMerge w:val="continue"/>
            <w:tcBorders>
              <w:top w:val="single" w:color="auto" w:sz="4" w:space="0"/>
              <w:left w:val="single" w:color="auto" w:sz="4" w:space="0"/>
              <w:bottom w:val="single" w:color="auto" w:sz="4" w:space="0"/>
              <w:right w:val="single" w:color="auto" w:sz="4" w:space="0"/>
            </w:tcBorders>
            <w:noWrap/>
            <w:vAlign w:val="center"/>
          </w:tcPr>
          <w:p w14:paraId="300BC090">
            <w:pPr>
              <w:keepNext w:val="0"/>
              <w:keepLines w:val="0"/>
              <w:pageBreakBefore w:val="0"/>
              <w:widowControl/>
              <w:kinsoku/>
              <w:wordWrap/>
              <w:overflowPunct/>
              <w:topLinePunct w:val="0"/>
              <w:autoSpaceDE/>
              <w:autoSpaceDN/>
              <w:bidi w:val="0"/>
              <w:adjustRightInd/>
              <w:snapToGrid/>
              <w:jc w:val="both"/>
              <w:outlineLvl w:val="9"/>
              <w:rPr>
                <w:rFonts w:ascii="仿宋" w:hAnsi="仿宋" w:eastAsia="仿宋" w:cs="仿宋"/>
                <w:b/>
                <w:bCs/>
                <w:kern w:val="0"/>
                <w:sz w:val="24"/>
              </w:rPr>
            </w:pPr>
          </w:p>
        </w:tc>
        <w:tc>
          <w:tcPr>
            <w:tcW w:w="3650" w:type="dxa"/>
            <w:vMerge w:val="continue"/>
            <w:tcBorders>
              <w:top w:val="single" w:color="auto" w:sz="4" w:space="0"/>
              <w:left w:val="single" w:color="auto" w:sz="4" w:space="0"/>
              <w:bottom w:val="single" w:color="auto" w:sz="4" w:space="0"/>
              <w:right w:val="single" w:color="auto" w:sz="4" w:space="0"/>
            </w:tcBorders>
            <w:noWrap/>
            <w:vAlign w:val="center"/>
          </w:tcPr>
          <w:p w14:paraId="005A6948">
            <w:pPr>
              <w:keepNext w:val="0"/>
              <w:keepLines w:val="0"/>
              <w:pageBreakBefore w:val="0"/>
              <w:widowControl/>
              <w:kinsoku/>
              <w:wordWrap/>
              <w:overflowPunct/>
              <w:topLinePunct w:val="0"/>
              <w:autoSpaceDE/>
              <w:autoSpaceDN/>
              <w:bidi w:val="0"/>
              <w:adjustRightInd/>
              <w:snapToGrid/>
              <w:jc w:val="both"/>
              <w:outlineLvl w:val="9"/>
              <w:rPr>
                <w:rFonts w:ascii="仿宋" w:hAnsi="仿宋" w:eastAsia="仿宋" w:cs="仿宋"/>
                <w:b/>
                <w:bCs/>
                <w:kern w:val="0"/>
                <w:sz w:val="24"/>
              </w:rPr>
            </w:pPr>
          </w:p>
        </w:tc>
      </w:tr>
      <w:tr w14:paraId="29B0A9DC">
        <w:tblPrEx>
          <w:tblCellMar>
            <w:top w:w="0" w:type="dxa"/>
            <w:left w:w="108" w:type="dxa"/>
            <w:bottom w:w="0" w:type="dxa"/>
            <w:right w:w="108" w:type="dxa"/>
          </w:tblCellMar>
        </w:tblPrEx>
        <w:trPr>
          <w:trHeight w:val="283" w:hRule="atLeast"/>
        </w:trPr>
        <w:tc>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1D90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b/>
                <w:bCs/>
                <w:color w:val="000000"/>
                <w:sz w:val="24"/>
                <w:szCs w:val="24"/>
              </w:rPr>
            </w:pPr>
            <w:r>
              <w:rPr>
                <w:rFonts w:hint="eastAsia" w:ascii="仿宋" w:hAnsi="仿宋" w:eastAsia="仿宋" w:cs="仿宋"/>
                <w:b/>
                <w:bCs/>
                <w:color w:val="000000"/>
                <w:kern w:val="0"/>
                <w:sz w:val="24"/>
                <w:szCs w:val="24"/>
              </w:rPr>
              <w:t>决策</w:t>
            </w: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3D644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项目立项</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298F164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立项依据充分性</w:t>
            </w:r>
          </w:p>
        </w:tc>
      </w:tr>
      <w:tr w14:paraId="6ADB7EE0">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293D3">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DB4CB">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5E5581A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立项程序规范性</w:t>
            </w:r>
          </w:p>
        </w:tc>
      </w:tr>
      <w:tr w14:paraId="4FC589B8">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A66D6">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E0E0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绩效目标</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16FDDD1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绩效目标合理性</w:t>
            </w:r>
          </w:p>
        </w:tc>
      </w:tr>
      <w:tr w14:paraId="4CA68A21">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2DBD2">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312DF">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5F666C5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绩效指标明确性</w:t>
            </w:r>
          </w:p>
        </w:tc>
      </w:tr>
      <w:tr w14:paraId="47EB0611">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B7375">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DE19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资金投入</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709CA51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预算编制科学性</w:t>
            </w:r>
          </w:p>
        </w:tc>
      </w:tr>
      <w:tr w14:paraId="3B4C6DF4">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DBFFA">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98DBA">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5DE83DD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资金分配合理性</w:t>
            </w:r>
          </w:p>
        </w:tc>
      </w:tr>
      <w:tr w14:paraId="273FC43A">
        <w:tblPrEx>
          <w:tblCellMar>
            <w:top w:w="0" w:type="dxa"/>
            <w:left w:w="108" w:type="dxa"/>
            <w:bottom w:w="0" w:type="dxa"/>
            <w:right w:w="108" w:type="dxa"/>
          </w:tblCellMar>
        </w:tblPrEx>
        <w:trPr>
          <w:trHeight w:val="283" w:hRule="atLeast"/>
        </w:trPr>
        <w:tc>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F4EA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b/>
                <w:bCs/>
                <w:color w:val="000000"/>
                <w:sz w:val="24"/>
                <w:szCs w:val="24"/>
              </w:rPr>
            </w:pPr>
            <w:r>
              <w:rPr>
                <w:rFonts w:hint="eastAsia" w:ascii="仿宋" w:hAnsi="仿宋" w:eastAsia="仿宋" w:cs="仿宋"/>
                <w:b/>
                <w:bCs/>
                <w:color w:val="000000"/>
                <w:kern w:val="0"/>
                <w:sz w:val="24"/>
                <w:szCs w:val="24"/>
              </w:rPr>
              <w:t>过程</w:t>
            </w: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7BE0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资金管理</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6364A3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资金到位率</w:t>
            </w:r>
          </w:p>
        </w:tc>
      </w:tr>
      <w:tr w14:paraId="4C71C5EF">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B8281">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45BBC">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5DE8442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预算执行率</w:t>
            </w:r>
          </w:p>
        </w:tc>
      </w:tr>
      <w:tr w14:paraId="11CCA10F">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DDF3D">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B1AB7">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7ABF26C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资金使用合规性</w:t>
            </w:r>
          </w:p>
        </w:tc>
      </w:tr>
      <w:tr w14:paraId="63445142">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50588">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AAE85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组织实施</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2CBE7B3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管理制度健全性</w:t>
            </w:r>
          </w:p>
        </w:tc>
      </w:tr>
      <w:tr w14:paraId="2F378F5B">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8725E">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A126C">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2C1FB85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制度执行有效性</w:t>
            </w:r>
          </w:p>
        </w:tc>
      </w:tr>
      <w:tr w14:paraId="67D2F3DA">
        <w:tblPrEx>
          <w:tblCellMar>
            <w:top w:w="0" w:type="dxa"/>
            <w:left w:w="108" w:type="dxa"/>
            <w:bottom w:w="0" w:type="dxa"/>
            <w:right w:w="108" w:type="dxa"/>
          </w:tblCellMar>
        </w:tblPrEx>
        <w:trPr>
          <w:trHeight w:val="283" w:hRule="atLeast"/>
        </w:trPr>
        <w:tc>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A29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b/>
                <w:bCs/>
                <w:color w:val="000000"/>
                <w:sz w:val="24"/>
                <w:szCs w:val="24"/>
              </w:rPr>
            </w:pPr>
            <w:r>
              <w:rPr>
                <w:rFonts w:hint="eastAsia" w:ascii="仿宋" w:hAnsi="仿宋" w:eastAsia="仿宋" w:cs="仿宋"/>
                <w:b/>
                <w:bCs/>
                <w:color w:val="000000"/>
                <w:kern w:val="0"/>
                <w:sz w:val="24"/>
                <w:szCs w:val="24"/>
              </w:rPr>
              <w:t>产出</w:t>
            </w:r>
          </w:p>
        </w:tc>
        <w:tc>
          <w:tcPr>
            <w:tcW w:w="2664" w:type="dxa"/>
            <w:vMerge w:val="restart"/>
            <w:tcBorders>
              <w:top w:val="single" w:color="auto" w:sz="4" w:space="0"/>
              <w:left w:val="single" w:color="auto" w:sz="4" w:space="0"/>
              <w:right w:val="single" w:color="auto" w:sz="4" w:space="0"/>
            </w:tcBorders>
            <w:shd w:val="clear" w:color="auto" w:fill="auto"/>
            <w:vAlign w:val="center"/>
          </w:tcPr>
          <w:p w14:paraId="7A32D6D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项目产出</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333A085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产出数量</w:t>
            </w:r>
          </w:p>
        </w:tc>
      </w:tr>
      <w:tr w14:paraId="2089FED6">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1B36C">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left w:val="single" w:color="auto" w:sz="4" w:space="0"/>
              <w:right w:val="single" w:color="auto" w:sz="4" w:space="0"/>
            </w:tcBorders>
            <w:shd w:val="clear" w:color="auto" w:fill="auto"/>
            <w:vAlign w:val="center"/>
          </w:tcPr>
          <w:p w14:paraId="1747CF9F">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3E9700E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产出质量</w:t>
            </w:r>
          </w:p>
        </w:tc>
      </w:tr>
      <w:tr w14:paraId="6094425A">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42271">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left w:val="single" w:color="auto" w:sz="4" w:space="0"/>
              <w:right w:val="single" w:color="auto" w:sz="4" w:space="0"/>
            </w:tcBorders>
            <w:shd w:val="clear" w:color="auto" w:fill="auto"/>
            <w:vAlign w:val="center"/>
          </w:tcPr>
          <w:p w14:paraId="149BD6D9">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7D24052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产出时效</w:t>
            </w:r>
          </w:p>
        </w:tc>
      </w:tr>
      <w:tr w14:paraId="3A170255">
        <w:tblPrEx>
          <w:tblCellMar>
            <w:top w:w="0" w:type="dxa"/>
            <w:left w:w="108" w:type="dxa"/>
            <w:bottom w:w="0" w:type="dxa"/>
            <w:right w:w="108" w:type="dxa"/>
          </w:tblCellMar>
        </w:tblPrEx>
        <w:trPr>
          <w:trHeight w:val="283" w:hRule="atLeast"/>
        </w:trPr>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EFF2D">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left w:val="single" w:color="auto" w:sz="4" w:space="0"/>
              <w:bottom w:val="single" w:color="auto" w:sz="4" w:space="0"/>
              <w:right w:val="single" w:color="auto" w:sz="4" w:space="0"/>
            </w:tcBorders>
            <w:shd w:val="clear" w:color="auto" w:fill="auto"/>
            <w:vAlign w:val="center"/>
          </w:tcPr>
          <w:p w14:paraId="38BCB400">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color w:val="00000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60FC47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sz w:val="24"/>
                <w:szCs w:val="24"/>
              </w:rPr>
            </w:pPr>
            <w:r>
              <w:rPr>
                <w:rFonts w:hint="eastAsia" w:ascii="仿宋" w:hAnsi="仿宋" w:eastAsia="仿宋" w:cs="仿宋"/>
                <w:color w:val="000000"/>
                <w:kern w:val="0"/>
                <w:sz w:val="24"/>
                <w:szCs w:val="24"/>
              </w:rPr>
              <w:t>产出成本</w:t>
            </w:r>
          </w:p>
        </w:tc>
      </w:tr>
      <w:tr w14:paraId="763D1C32">
        <w:tblPrEx>
          <w:tblCellMar>
            <w:top w:w="0" w:type="dxa"/>
            <w:left w:w="108" w:type="dxa"/>
            <w:bottom w:w="0" w:type="dxa"/>
            <w:right w:w="108" w:type="dxa"/>
          </w:tblCellMar>
        </w:tblPrEx>
        <w:trPr>
          <w:trHeight w:val="283" w:hRule="atLeast"/>
        </w:trPr>
        <w:tc>
          <w:tcPr>
            <w:tcW w:w="2024" w:type="dxa"/>
            <w:vMerge w:val="restart"/>
            <w:tcBorders>
              <w:top w:val="single" w:color="auto" w:sz="4" w:space="0"/>
              <w:left w:val="single" w:color="auto" w:sz="4" w:space="0"/>
              <w:right w:val="single" w:color="auto" w:sz="4" w:space="0"/>
            </w:tcBorders>
            <w:shd w:val="clear" w:color="auto" w:fill="auto"/>
            <w:vAlign w:val="center"/>
          </w:tcPr>
          <w:p w14:paraId="2BAAFA6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b/>
                <w:bCs/>
                <w:color w:val="000000"/>
                <w:sz w:val="24"/>
                <w:szCs w:val="24"/>
              </w:rPr>
            </w:pPr>
            <w:r>
              <w:rPr>
                <w:rFonts w:hint="eastAsia" w:ascii="仿宋" w:hAnsi="仿宋" w:eastAsia="仿宋" w:cs="仿宋"/>
                <w:b/>
                <w:bCs/>
                <w:color w:val="000000"/>
                <w:kern w:val="0"/>
                <w:sz w:val="24"/>
                <w:szCs w:val="24"/>
              </w:rPr>
              <w:t>效益</w:t>
            </w:r>
          </w:p>
        </w:tc>
        <w:tc>
          <w:tcPr>
            <w:tcW w:w="2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DE4F7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kern w:val="0"/>
                <w:sz w:val="24"/>
                <w:szCs w:val="24"/>
              </w:rPr>
            </w:pPr>
            <w:r>
              <w:rPr>
                <w:rFonts w:hint="eastAsia" w:ascii="仿宋" w:hAnsi="仿宋" w:eastAsia="仿宋" w:cs="仿宋"/>
                <w:color w:val="000000"/>
                <w:kern w:val="0"/>
                <w:sz w:val="24"/>
                <w:szCs w:val="24"/>
              </w:rPr>
              <w:t>项目效益</w:t>
            </w: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1515B0E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kern w:val="0"/>
                <w:sz w:val="24"/>
                <w:szCs w:val="24"/>
              </w:rPr>
            </w:pPr>
            <w:r>
              <w:rPr>
                <w:rFonts w:hint="eastAsia" w:ascii="仿宋" w:hAnsi="仿宋" w:eastAsia="仿宋" w:cs="仿宋"/>
                <w:color w:val="000000"/>
                <w:kern w:val="0"/>
                <w:sz w:val="24"/>
                <w:szCs w:val="24"/>
              </w:rPr>
              <w:t>经济效益</w:t>
            </w:r>
          </w:p>
        </w:tc>
      </w:tr>
      <w:tr w14:paraId="5E081324">
        <w:tblPrEx>
          <w:tblCellMar>
            <w:top w:w="0" w:type="dxa"/>
            <w:left w:w="108" w:type="dxa"/>
            <w:bottom w:w="0" w:type="dxa"/>
            <w:right w:w="108" w:type="dxa"/>
          </w:tblCellMar>
        </w:tblPrEx>
        <w:trPr>
          <w:trHeight w:val="283" w:hRule="atLeast"/>
        </w:trPr>
        <w:tc>
          <w:tcPr>
            <w:tcW w:w="2024" w:type="dxa"/>
            <w:vMerge w:val="continue"/>
            <w:tcBorders>
              <w:left w:val="single" w:color="auto" w:sz="4" w:space="0"/>
              <w:right w:val="single" w:color="auto" w:sz="4" w:space="0"/>
            </w:tcBorders>
            <w:shd w:val="clear" w:color="auto" w:fill="auto"/>
            <w:vAlign w:val="center"/>
          </w:tcPr>
          <w:p w14:paraId="396EF806">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b/>
                <w:bCs/>
                <w:color w:val="000000"/>
                <w:kern w:val="0"/>
                <w:sz w:val="24"/>
                <w:szCs w:val="24"/>
              </w:rPr>
            </w:pPr>
          </w:p>
        </w:tc>
        <w:tc>
          <w:tcPr>
            <w:tcW w:w="2664" w:type="dxa"/>
            <w:vMerge w:val="continue"/>
            <w:tcBorders>
              <w:left w:val="single" w:color="auto" w:sz="4" w:space="0"/>
              <w:right w:val="single" w:color="auto" w:sz="4" w:space="0"/>
            </w:tcBorders>
            <w:shd w:val="clear" w:color="auto" w:fill="auto"/>
            <w:vAlign w:val="center"/>
          </w:tcPr>
          <w:p w14:paraId="48B32037">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color w:val="000000"/>
                <w:kern w:val="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679CB7A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kern w:val="0"/>
                <w:sz w:val="24"/>
                <w:szCs w:val="24"/>
              </w:rPr>
            </w:pPr>
            <w:r>
              <w:rPr>
                <w:rFonts w:hint="eastAsia" w:ascii="仿宋" w:hAnsi="仿宋" w:eastAsia="仿宋" w:cs="仿宋"/>
                <w:color w:val="000000"/>
                <w:kern w:val="0"/>
                <w:sz w:val="24"/>
                <w:szCs w:val="24"/>
              </w:rPr>
              <w:t>社会效益</w:t>
            </w:r>
          </w:p>
        </w:tc>
      </w:tr>
      <w:tr w14:paraId="3A4DBC3B">
        <w:tblPrEx>
          <w:tblCellMar>
            <w:top w:w="0" w:type="dxa"/>
            <w:left w:w="108" w:type="dxa"/>
            <w:bottom w:w="0" w:type="dxa"/>
            <w:right w:w="108" w:type="dxa"/>
          </w:tblCellMar>
        </w:tblPrEx>
        <w:trPr>
          <w:trHeight w:val="333" w:hRule="atLeast"/>
        </w:trPr>
        <w:tc>
          <w:tcPr>
            <w:tcW w:w="2024" w:type="dxa"/>
            <w:vMerge w:val="continue"/>
            <w:tcBorders>
              <w:left w:val="single" w:color="auto" w:sz="4" w:space="0"/>
              <w:right w:val="single" w:color="auto" w:sz="4" w:space="0"/>
            </w:tcBorders>
            <w:shd w:val="clear" w:color="auto" w:fill="auto"/>
            <w:vAlign w:val="center"/>
          </w:tcPr>
          <w:p w14:paraId="3F4682C3">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b/>
                <w:bCs/>
                <w:color w:val="000000"/>
                <w:kern w:val="0"/>
                <w:sz w:val="24"/>
                <w:szCs w:val="24"/>
              </w:rPr>
            </w:pPr>
          </w:p>
        </w:tc>
        <w:tc>
          <w:tcPr>
            <w:tcW w:w="2664" w:type="dxa"/>
            <w:vMerge w:val="continue"/>
            <w:tcBorders>
              <w:left w:val="single" w:color="auto" w:sz="4" w:space="0"/>
              <w:right w:val="single" w:color="auto" w:sz="4" w:space="0"/>
            </w:tcBorders>
            <w:shd w:val="clear" w:color="auto" w:fill="auto"/>
            <w:vAlign w:val="center"/>
          </w:tcPr>
          <w:p w14:paraId="574B02C1">
            <w:pPr>
              <w:keepNext w:val="0"/>
              <w:keepLines w:val="0"/>
              <w:pageBreakBefore w:val="0"/>
              <w:widowControl/>
              <w:kinsoku/>
              <w:wordWrap/>
              <w:overflowPunct/>
              <w:topLinePunct w:val="0"/>
              <w:autoSpaceDE/>
              <w:autoSpaceDN/>
              <w:bidi w:val="0"/>
              <w:adjustRightInd/>
              <w:snapToGrid/>
              <w:jc w:val="center"/>
              <w:textAlignment w:val="center"/>
              <w:outlineLvl w:val="9"/>
              <w:rPr>
                <w:rFonts w:ascii="仿宋" w:hAnsi="仿宋" w:eastAsia="仿宋" w:cs="仿宋"/>
                <w:color w:val="000000"/>
                <w:kern w:val="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7E9F392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kern w:val="0"/>
                <w:sz w:val="24"/>
                <w:szCs w:val="24"/>
              </w:rPr>
            </w:pPr>
            <w:r>
              <w:rPr>
                <w:rFonts w:hint="eastAsia" w:ascii="仿宋" w:hAnsi="仿宋" w:eastAsia="仿宋" w:cs="仿宋"/>
                <w:color w:val="000000"/>
                <w:kern w:val="0"/>
                <w:sz w:val="24"/>
                <w:szCs w:val="24"/>
              </w:rPr>
              <w:t>可持续发展效益</w:t>
            </w:r>
          </w:p>
        </w:tc>
      </w:tr>
      <w:tr w14:paraId="5E805CA9">
        <w:tblPrEx>
          <w:tblCellMar>
            <w:top w:w="0" w:type="dxa"/>
            <w:left w:w="108" w:type="dxa"/>
            <w:bottom w:w="0" w:type="dxa"/>
            <w:right w:w="108" w:type="dxa"/>
          </w:tblCellMar>
        </w:tblPrEx>
        <w:trPr>
          <w:trHeight w:val="283" w:hRule="atLeast"/>
        </w:trPr>
        <w:tc>
          <w:tcPr>
            <w:tcW w:w="2024" w:type="dxa"/>
            <w:vMerge w:val="continue"/>
            <w:tcBorders>
              <w:left w:val="single" w:color="auto" w:sz="4" w:space="0"/>
              <w:bottom w:val="single" w:color="auto" w:sz="4" w:space="0"/>
              <w:right w:val="single" w:color="auto" w:sz="4" w:space="0"/>
            </w:tcBorders>
            <w:shd w:val="clear" w:color="auto" w:fill="auto"/>
            <w:vAlign w:val="center"/>
          </w:tcPr>
          <w:p w14:paraId="2032BEE7">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b/>
                <w:bCs/>
                <w:color w:val="000000"/>
                <w:sz w:val="24"/>
                <w:szCs w:val="24"/>
              </w:rPr>
            </w:pPr>
          </w:p>
        </w:tc>
        <w:tc>
          <w:tcPr>
            <w:tcW w:w="2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9D389">
            <w:pPr>
              <w:keepNext w:val="0"/>
              <w:keepLines w:val="0"/>
              <w:pageBreakBefore w:val="0"/>
              <w:kinsoku/>
              <w:wordWrap/>
              <w:overflowPunct/>
              <w:topLinePunct w:val="0"/>
              <w:autoSpaceDE/>
              <w:autoSpaceDN/>
              <w:bidi w:val="0"/>
              <w:adjustRightInd/>
              <w:snapToGrid/>
              <w:jc w:val="center"/>
              <w:outlineLvl w:val="9"/>
              <w:rPr>
                <w:rFonts w:ascii="仿宋" w:hAnsi="仿宋" w:eastAsia="仿宋" w:cs="仿宋"/>
                <w:color w:val="000000"/>
                <w:kern w:val="0"/>
                <w:sz w:val="24"/>
                <w:szCs w:val="24"/>
              </w:rPr>
            </w:pPr>
          </w:p>
        </w:tc>
        <w:tc>
          <w:tcPr>
            <w:tcW w:w="3650" w:type="dxa"/>
            <w:tcBorders>
              <w:top w:val="single" w:color="auto" w:sz="4" w:space="0"/>
              <w:left w:val="single" w:color="auto" w:sz="4" w:space="0"/>
              <w:bottom w:val="single" w:color="auto" w:sz="4" w:space="0"/>
              <w:right w:val="single" w:color="auto" w:sz="4" w:space="0"/>
            </w:tcBorders>
            <w:shd w:val="clear" w:color="auto" w:fill="auto"/>
            <w:vAlign w:val="center"/>
          </w:tcPr>
          <w:p w14:paraId="7CCB3B5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center"/>
              <w:outlineLvl w:val="9"/>
              <w:rPr>
                <w:rFonts w:ascii="仿宋" w:hAnsi="仿宋" w:eastAsia="仿宋" w:cs="仿宋"/>
                <w:color w:val="000000"/>
                <w:kern w:val="0"/>
                <w:sz w:val="24"/>
                <w:szCs w:val="24"/>
              </w:rPr>
            </w:pPr>
            <w:r>
              <w:rPr>
                <w:rFonts w:hint="eastAsia" w:ascii="仿宋" w:hAnsi="仿宋" w:eastAsia="仿宋" w:cs="仿宋"/>
                <w:color w:val="000000"/>
                <w:kern w:val="0"/>
                <w:sz w:val="24"/>
                <w:szCs w:val="24"/>
              </w:rPr>
              <w:t>满意度</w:t>
            </w:r>
          </w:p>
        </w:tc>
      </w:tr>
    </w:tbl>
    <w:p w14:paraId="04139F0E">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outlineLvl w:val="1"/>
        <w:rPr>
          <w:rFonts w:ascii="仿宋" w:hAnsi="仿宋" w:eastAsia="仿宋" w:cs="仿宋"/>
          <w:b/>
          <w:sz w:val="30"/>
          <w:szCs w:val="30"/>
        </w:rPr>
      </w:pPr>
      <w:bookmarkStart w:id="39" w:name="_Toc28276"/>
      <w:r>
        <w:rPr>
          <w:rFonts w:hint="eastAsia" w:ascii="仿宋" w:hAnsi="仿宋" w:eastAsia="仿宋" w:cs="仿宋"/>
          <w:b/>
          <w:sz w:val="30"/>
          <w:szCs w:val="30"/>
        </w:rPr>
        <w:t>（五）评定方法和等级设定</w:t>
      </w:r>
      <w:bookmarkEnd w:id="39"/>
    </w:p>
    <w:p w14:paraId="4207C6CC">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本次评定采用目标预定与实施效果比较法，兼以因素分析法，采取数据对比，标准和抽样调查相结合，同时辅以访谈、问卷调查等进行评分，以定量考核与定性分析相结合，汇总形成评价综合得分。评价结果采取评分和评级相结合的方式，总分设置为100分，等级划分为四档，具体如下：</w:t>
      </w:r>
    </w:p>
    <w:p w14:paraId="0068E290">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rPr>
        <w:t>绩效评价等级表</w:t>
      </w:r>
    </w:p>
    <w:tbl>
      <w:tblPr>
        <w:tblStyle w:val="9"/>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391"/>
        <w:gridCol w:w="1839"/>
        <w:gridCol w:w="1747"/>
        <w:gridCol w:w="1326"/>
      </w:tblGrid>
      <w:tr w14:paraId="2C88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90" w:type="pct"/>
            <w:shd w:val="clear" w:color="auto" w:fill="auto"/>
            <w:vAlign w:val="center"/>
          </w:tcPr>
          <w:p w14:paraId="59F6866B">
            <w:pPr>
              <w:keepNext w:val="0"/>
              <w:keepLines w:val="0"/>
              <w:pageBreakBefore w:val="0"/>
              <w:kinsoku/>
              <w:wordWrap/>
              <w:overflowPunct/>
              <w:topLinePunct w:val="0"/>
              <w:autoSpaceDE/>
              <w:autoSpaceDN/>
              <w:bidi w:val="0"/>
              <w:adjustRightInd/>
              <w:snapToGrid/>
              <w:spacing w:line="600" w:lineRule="exact"/>
              <w:ind w:firstLine="280" w:firstLineChars="100"/>
              <w:jc w:val="both"/>
              <w:outlineLvl w:val="9"/>
              <w:rPr>
                <w:rFonts w:ascii="仿宋" w:hAnsi="仿宋" w:eastAsia="仿宋" w:cs="仿宋"/>
                <w:sz w:val="28"/>
                <w:szCs w:val="28"/>
              </w:rPr>
            </w:pPr>
            <w:r>
              <w:rPr>
                <w:rFonts w:hint="eastAsia" w:ascii="仿宋" w:hAnsi="仿宋" w:eastAsia="仿宋" w:cs="仿宋"/>
                <w:sz w:val="28"/>
                <w:szCs w:val="28"/>
              </w:rPr>
              <w:t>评价等级</w:t>
            </w:r>
          </w:p>
        </w:tc>
        <w:tc>
          <w:tcPr>
            <w:tcW w:w="841" w:type="pct"/>
            <w:shd w:val="clear" w:color="auto" w:fill="auto"/>
            <w:vAlign w:val="center"/>
          </w:tcPr>
          <w:p w14:paraId="473EC480">
            <w:pPr>
              <w:keepNext w:val="0"/>
              <w:keepLines w:val="0"/>
              <w:pageBreakBefore w:val="0"/>
              <w:kinsoku/>
              <w:wordWrap/>
              <w:overflowPunct/>
              <w:topLinePunct w:val="0"/>
              <w:autoSpaceDE/>
              <w:autoSpaceDN/>
              <w:bidi w:val="0"/>
              <w:adjustRightInd/>
              <w:snapToGrid/>
              <w:spacing w:line="600" w:lineRule="exact"/>
              <w:ind w:firstLine="420" w:firstLineChars="150"/>
              <w:jc w:val="both"/>
              <w:outlineLvl w:val="9"/>
              <w:rPr>
                <w:rFonts w:ascii="仿宋" w:hAnsi="仿宋" w:eastAsia="仿宋" w:cs="仿宋"/>
                <w:sz w:val="28"/>
                <w:szCs w:val="28"/>
              </w:rPr>
            </w:pPr>
            <w:r>
              <w:rPr>
                <w:rFonts w:hint="eastAsia" w:ascii="仿宋" w:hAnsi="仿宋" w:eastAsia="仿宋" w:cs="仿宋"/>
                <w:sz w:val="28"/>
                <w:szCs w:val="28"/>
              </w:rPr>
              <w:t>优</w:t>
            </w:r>
          </w:p>
        </w:tc>
        <w:tc>
          <w:tcPr>
            <w:tcW w:w="1112" w:type="pct"/>
            <w:shd w:val="clear" w:color="auto" w:fill="auto"/>
            <w:vAlign w:val="center"/>
          </w:tcPr>
          <w:p w14:paraId="785170F4">
            <w:pPr>
              <w:keepNext w:val="0"/>
              <w:keepLines w:val="0"/>
              <w:pageBreakBefore w:val="0"/>
              <w:kinsoku/>
              <w:wordWrap/>
              <w:overflowPunct/>
              <w:topLinePunct w:val="0"/>
              <w:autoSpaceDE/>
              <w:autoSpaceDN/>
              <w:bidi w:val="0"/>
              <w:adjustRightInd/>
              <w:snapToGrid/>
              <w:spacing w:line="600" w:lineRule="exact"/>
              <w:ind w:firstLine="700" w:firstLineChars="250"/>
              <w:jc w:val="both"/>
              <w:outlineLvl w:val="9"/>
              <w:rPr>
                <w:rFonts w:ascii="仿宋" w:hAnsi="仿宋" w:eastAsia="仿宋" w:cs="仿宋"/>
                <w:sz w:val="28"/>
                <w:szCs w:val="28"/>
              </w:rPr>
            </w:pPr>
            <w:r>
              <w:rPr>
                <w:rFonts w:hint="eastAsia" w:ascii="仿宋" w:hAnsi="仿宋" w:eastAsia="仿宋" w:cs="仿宋"/>
                <w:sz w:val="28"/>
                <w:szCs w:val="28"/>
              </w:rPr>
              <w:t>良</w:t>
            </w:r>
          </w:p>
        </w:tc>
        <w:tc>
          <w:tcPr>
            <w:tcW w:w="1056" w:type="pct"/>
            <w:shd w:val="clear" w:color="auto" w:fill="auto"/>
            <w:vAlign w:val="center"/>
          </w:tcPr>
          <w:p w14:paraId="4253480B">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中</w:t>
            </w:r>
          </w:p>
        </w:tc>
        <w:tc>
          <w:tcPr>
            <w:tcW w:w="801" w:type="pct"/>
            <w:shd w:val="clear" w:color="auto" w:fill="auto"/>
            <w:vAlign w:val="center"/>
          </w:tcPr>
          <w:p w14:paraId="28D458C9">
            <w:pPr>
              <w:keepNext w:val="0"/>
              <w:keepLines w:val="0"/>
              <w:pageBreakBefore w:val="0"/>
              <w:kinsoku/>
              <w:wordWrap/>
              <w:overflowPunct/>
              <w:topLinePunct w:val="0"/>
              <w:autoSpaceDE/>
              <w:autoSpaceDN/>
              <w:bidi w:val="0"/>
              <w:adjustRightInd/>
              <w:snapToGrid/>
              <w:spacing w:line="600" w:lineRule="exact"/>
              <w:ind w:firstLine="420" w:firstLineChars="150"/>
              <w:jc w:val="both"/>
              <w:outlineLvl w:val="9"/>
              <w:rPr>
                <w:rFonts w:ascii="仿宋" w:hAnsi="仿宋" w:eastAsia="仿宋" w:cs="仿宋"/>
                <w:sz w:val="28"/>
                <w:szCs w:val="28"/>
              </w:rPr>
            </w:pPr>
            <w:r>
              <w:rPr>
                <w:rFonts w:hint="eastAsia" w:ascii="仿宋" w:hAnsi="仿宋" w:eastAsia="仿宋" w:cs="仿宋"/>
                <w:sz w:val="28"/>
                <w:szCs w:val="28"/>
              </w:rPr>
              <w:t>差</w:t>
            </w:r>
          </w:p>
        </w:tc>
      </w:tr>
      <w:tr w14:paraId="07E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0" w:type="pct"/>
            <w:shd w:val="clear" w:color="auto" w:fill="auto"/>
            <w:vAlign w:val="center"/>
          </w:tcPr>
          <w:p w14:paraId="5D3778EF">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outlineLvl w:val="9"/>
              <w:rPr>
                <w:rFonts w:ascii="仿宋" w:hAnsi="仿宋" w:eastAsia="仿宋" w:cs="仿宋"/>
                <w:sz w:val="28"/>
                <w:szCs w:val="28"/>
              </w:rPr>
            </w:pPr>
            <w:r>
              <w:rPr>
                <w:rFonts w:hint="eastAsia" w:ascii="仿宋" w:hAnsi="仿宋" w:eastAsia="仿宋" w:cs="仿宋"/>
                <w:sz w:val="28"/>
                <w:szCs w:val="28"/>
              </w:rPr>
              <w:t>参考分值S</w:t>
            </w:r>
          </w:p>
        </w:tc>
        <w:tc>
          <w:tcPr>
            <w:tcW w:w="841" w:type="pct"/>
            <w:shd w:val="clear" w:color="auto" w:fill="auto"/>
            <w:vAlign w:val="center"/>
          </w:tcPr>
          <w:p w14:paraId="73BD30D1">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outlineLvl w:val="9"/>
              <w:rPr>
                <w:rFonts w:ascii="仿宋" w:hAnsi="仿宋" w:eastAsia="仿宋" w:cs="仿宋"/>
                <w:sz w:val="28"/>
                <w:szCs w:val="28"/>
              </w:rPr>
            </w:pPr>
            <w:r>
              <w:rPr>
                <w:rFonts w:hint="eastAsia" w:ascii="仿宋" w:hAnsi="仿宋" w:eastAsia="仿宋" w:cs="仿宋"/>
                <w:sz w:val="28"/>
                <w:szCs w:val="28"/>
              </w:rPr>
              <w:t>S≥90</w:t>
            </w:r>
          </w:p>
        </w:tc>
        <w:tc>
          <w:tcPr>
            <w:tcW w:w="1112" w:type="pct"/>
            <w:shd w:val="clear" w:color="auto" w:fill="auto"/>
            <w:vAlign w:val="center"/>
          </w:tcPr>
          <w:p w14:paraId="4A794E05">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outlineLvl w:val="9"/>
              <w:rPr>
                <w:rFonts w:ascii="仿宋" w:hAnsi="仿宋" w:eastAsia="仿宋" w:cs="仿宋"/>
                <w:sz w:val="28"/>
                <w:szCs w:val="28"/>
              </w:rPr>
            </w:pPr>
            <w:r>
              <w:rPr>
                <w:rFonts w:hint="eastAsia" w:ascii="仿宋" w:hAnsi="仿宋" w:eastAsia="仿宋" w:cs="仿宋"/>
                <w:sz w:val="28"/>
                <w:szCs w:val="28"/>
              </w:rPr>
              <w:t>90&gt;S≥80</w:t>
            </w:r>
          </w:p>
        </w:tc>
        <w:tc>
          <w:tcPr>
            <w:tcW w:w="1056" w:type="pct"/>
            <w:shd w:val="clear" w:color="auto" w:fill="auto"/>
            <w:vAlign w:val="center"/>
          </w:tcPr>
          <w:p w14:paraId="4E082035">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outlineLvl w:val="9"/>
              <w:rPr>
                <w:rFonts w:ascii="仿宋" w:hAnsi="仿宋" w:eastAsia="仿宋" w:cs="仿宋"/>
                <w:sz w:val="28"/>
                <w:szCs w:val="28"/>
              </w:rPr>
            </w:pPr>
            <w:r>
              <w:rPr>
                <w:rFonts w:hint="eastAsia" w:ascii="仿宋" w:hAnsi="仿宋" w:eastAsia="仿宋" w:cs="仿宋"/>
                <w:sz w:val="28"/>
                <w:szCs w:val="28"/>
              </w:rPr>
              <w:t>80＞S≥60</w:t>
            </w:r>
          </w:p>
        </w:tc>
        <w:tc>
          <w:tcPr>
            <w:tcW w:w="801" w:type="pct"/>
            <w:shd w:val="clear" w:color="auto" w:fill="auto"/>
            <w:vAlign w:val="center"/>
          </w:tcPr>
          <w:p w14:paraId="2A724BB6">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outlineLvl w:val="9"/>
              <w:rPr>
                <w:rFonts w:ascii="仿宋" w:hAnsi="仿宋" w:eastAsia="仿宋" w:cs="仿宋"/>
                <w:sz w:val="28"/>
                <w:szCs w:val="28"/>
              </w:rPr>
            </w:pPr>
            <w:r>
              <w:rPr>
                <w:rFonts w:hint="eastAsia" w:ascii="仿宋" w:hAnsi="仿宋" w:eastAsia="仿宋" w:cs="仿宋"/>
                <w:sz w:val="28"/>
                <w:szCs w:val="28"/>
              </w:rPr>
              <w:t>S&lt;60</w:t>
            </w:r>
          </w:p>
        </w:tc>
      </w:tr>
    </w:tbl>
    <w:p w14:paraId="73B2D80D">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outlineLvl w:val="1"/>
        <w:rPr>
          <w:rFonts w:ascii="仿宋" w:hAnsi="仿宋" w:eastAsia="仿宋" w:cs="仿宋"/>
          <w:b/>
          <w:sz w:val="30"/>
          <w:szCs w:val="30"/>
        </w:rPr>
      </w:pPr>
      <w:bookmarkStart w:id="40" w:name="_Toc6646"/>
      <w:r>
        <w:rPr>
          <w:rFonts w:hint="eastAsia" w:ascii="仿宋" w:hAnsi="仿宋" w:eastAsia="仿宋" w:cs="仿宋"/>
          <w:b/>
          <w:sz w:val="30"/>
          <w:szCs w:val="30"/>
        </w:rPr>
        <w:t>（六）评价过程</w:t>
      </w:r>
      <w:bookmarkEnd w:id="40"/>
    </w:p>
    <w:p w14:paraId="53BEDA80">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按照评价工作流程，分为准备阶段、实施阶段和评价报告撰写阶段等三个步骤，实施评价工作。</w:t>
      </w:r>
    </w:p>
    <w:p w14:paraId="1AC978FE">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2"/>
        <w:rPr>
          <w:rFonts w:ascii="仿宋" w:hAnsi="仿宋" w:eastAsia="仿宋" w:cs="仿宋"/>
          <w:sz w:val="28"/>
          <w:szCs w:val="28"/>
        </w:rPr>
      </w:pPr>
      <w:bookmarkStart w:id="41" w:name="_Toc2067"/>
      <w:r>
        <w:rPr>
          <w:rFonts w:hint="eastAsia" w:ascii="仿宋" w:hAnsi="仿宋" w:eastAsia="仿宋" w:cs="仿宋"/>
          <w:sz w:val="28"/>
          <w:szCs w:val="28"/>
        </w:rPr>
        <w:t>1、准备阶段</w:t>
      </w:r>
      <w:bookmarkEnd w:id="41"/>
    </w:p>
    <w:p w14:paraId="4C4E94DB">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202</w:t>
      </w:r>
      <w:r>
        <w:rPr>
          <w:rFonts w:hint="eastAsia" w:ascii="仿宋" w:hAnsi="仿宋" w:cs="仿宋"/>
          <w:sz w:val="28"/>
          <w:szCs w:val="28"/>
          <w:lang w:val="en-US" w:eastAsia="zh-CN"/>
        </w:rPr>
        <w:t>5</w:t>
      </w:r>
      <w:r>
        <w:rPr>
          <w:rFonts w:hint="eastAsia" w:ascii="仿宋" w:hAnsi="仿宋" w:eastAsia="仿宋" w:cs="仿宋"/>
          <w:sz w:val="28"/>
          <w:szCs w:val="28"/>
        </w:rPr>
        <w:t>年6月，鲤城区财政局牵头，</w:t>
      </w:r>
      <w:r>
        <w:rPr>
          <w:rFonts w:hint="eastAsia" w:ascii="仿宋" w:hAnsi="仿宋" w:eastAsia="仿宋" w:cs="仿宋"/>
          <w:color w:val="000000" w:themeColor="text1"/>
          <w:sz w:val="28"/>
          <w:szCs w:val="28"/>
          <w14:textFill>
            <w14:solidFill>
              <w14:schemeClr w14:val="tx1"/>
            </w14:solidFill>
          </w14:textFill>
        </w:rPr>
        <w:t>组成绩效评价工作小组，工作小组在前期调研的基础上，拟定了绩效评价工作方案及工作计划，明确了评价的目的、方法、评价的原则及访谈方案等。</w:t>
      </w:r>
    </w:p>
    <w:p w14:paraId="27C255DF">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2"/>
        <w:rPr>
          <w:rFonts w:ascii="仿宋" w:hAnsi="仿宋" w:eastAsia="仿宋" w:cs="仿宋"/>
          <w:sz w:val="28"/>
          <w:szCs w:val="28"/>
        </w:rPr>
      </w:pPr>
      <w:bookmarkStart w:id="42" w:name="_Toc14975"/>
      <w:r>
        <w:rPr>
          <w:rFonts w:hint="eastAsia" w:ascii="仿宋" w:hAnsi="仿宋" w:eastAsia="仿宋" w:cs="仿宋"/>
          <w:sz w:val="28"/>
          <w:szCs w:val="28"/>
        </w:rPr>
        <w:t>2、实施阶段</w:t>
      </w:r>
      <w:bookmarkEnd w:id="42"/>
    </w:p>
    <w:p w14:paraId="32B29661">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（1）进点时间、人员、地点</w:t>
      </w:r>
    </w:p>
    <w:p w14:paraId="5A6FA33D">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202</w:t>
      </w:r>
      <w:r>
        <w:rPr>
          <w:rFonts w:hint="eastAsia" w:ascii="仿宋" w:hAnsi="仿宋" w:cs="仿宋"/>
          <w:sz w:val="28"/>
          <w:szCs w:val="28"/>
          <w:lang w:val="en-US" w:eastAsia="zh-CN"/>
        </w:rPr>
        <w:t>5</w:t>
      </w:r>
      <w:r>
        <w:rPr>
          <w:rFonts w:hint="eastAsia" w:ascii="仿宋" w:hAnsi="仿宋" w:eastAsia="仿宋" w:cs="仿宋"/>
          <w:sz w:val="28"/>
          <w:szCs w:val="28"/>
        </w:rPr>
        <w:t>年6月，</w:t>
      </w:r>
      <w:r>
        <w:rPr>
          <w:rFonts w:hint="eastAsia" w:ascii="仿宋" w:hAnsi="仿宋" w:eastAsia="仿宋" w:cs="仿宋"/>
          <w:color w:val="000000" w:themeColor="text1"/>
          <w:sz w:val="28"/>
          <w:szCs w:val="28"/>
          <w14:textFill>
            <w14:solidFill>
              <w14:schemeClr w14:val="tx1"/>
            </w14:solidFill>
          </w14:textFill>
        </w:rPr>
        <w:t>鲤城区财政局</w:t>
      </w:r>
      <w:r>
        <w:rPr>
          <w:rFonts w:hint="eastAsia" w:ascii="仿宋" w:hAnsi="仿宋" w:cs="仿宋"/>
          <w:color w:val="000000" w:themeColor="text1"/>
          <w:sz w:val="28"/>
          <w:szCs w:val="28"/>
          <w:lang w:eastAsia="zh-CN"/>
          <w14:textFill>
            <w14:solidFill>
              <w14:schemeClr w14:val="tx1"/>
            </w14:solidFill>
          </w14:textFill>
        </w:rPr>
        <w:t>与绩效评价小组</w:t>
      </w:r>
      <w:r>
        <w:rPr>
          <w:rFonts w:hint="eastAsia" w:ascii="仿宋" w:hAnsi="仿宋" w:eastAsia="仿宋" w:cs="仿宋"/>
          <w:color w:val="000000" w:themeColor="text1"/>
          <w:sz w:val="28"/>
          <w:szCs w:val="28"/>
          <w14:textFill>
            <w14:solidFill>
              <w14:schemeClr w14:val="tx1"/>
            </w14:solidFill>
          </w14:textFill>
        </w:rPr>
        <w:t>相关人员在鲤城区城乡居民社会养老保险中心对绩效评价内容进行探讨</w:t>
      </w:r>
      <w:r>
        <w:rPr>
          <w:rFonts w:hint="eastAsia" w:ascii="仿宋" w:hAnsi="仿宋" w:eastAsia="仿宋" w:cs="仿宋"/>
          <w:sz w:val="28"/>
          <w:szCs w:val="28"/>
        </w:rPr>
        <w:t>，</w:t>
      </w:r>
      <w:r>
        <w:rPr>
          <w:rFonts w:hint="eastAsia" w:ascii="仿宋" w:hAnsi="仿宋" w:cs="仿宋"/>
          <w:sz w:val="28"/>
          <w:szCs w:val="28"/>
          <w:lang w:eastAsia="zh-CN"/>
        </w:rPr>
        <w:t>绩效评价小组</w:t>
      </w:r>
      <w:r>
        <w:rPr>
          <w:rFonts w:hint="eastAsia" w:ascii="仿宋" w:hAnsi="仿宋" w:eastAsia="仿宋" w:cs="仿宋"/>
          <w:sz w:val="28"/>
          <w:szCs w:val="28"/>
        </w:rPr>
        <w:t>人员于202</w:t>
      </w:r>
      <w:r>
        <w:rPr>
          <w:rFonts w:hint="eastAsia" w:ascii="仿宋" w:hAnsi="仿宋" w:cs="仿宋"/>
          <w:sz w:val="28"/>
          <w:szCs w:val="28"/>
          <w:lang w:val="en-US" w:eastAsia="zh-CN"/>
        </w:rPr>
        <w:t>5</w:t>
      </w:r>
      <w:r>
        <w:rPr>
          <w:rFonts w:hint="eastAsia" w:ascii="仿宋" w:hAnsi="仿宋" w:eastAsia="仿宋" w:cs="仿宋"/>
          <w:sz w:val="28"/>
          <w:szCs w:val="28"/>
        </w:rPr>
        <w:t>年7月正式开展绩效评价工作。</w:t>
      </w:r>
    </w:p>
    <w:p w14:paraId="45626414">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（2）评价过程</w:t>
      </w:r>
    </w:p>
    <w:p w14:paraId="0C783A34">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202</w:t>
      </w:r>
      <w:r>
        <w:rPr>
          <w:rFonts w:hint="eastAsia" w:ascii="仿宋" w:hAnsi="仿宋" w:cs="仿宋"/>
          <w:sz w:val="28"/>
          <w:szCs w:val="28"/>
          <w:lang w:val="en-US" w:eastAsia="zh-CN"/>
        </w:rPr>
        <w:t>5</w:t>
      </w:r>
      <w:r>
        <w:rPr>
          <w:rFonts w:hint="eastAsia" w:ascii="仿宋" w:hAnsi="仿宋" w:eastAsia="仿宋" w:cs="仿宋"/>
          <w:sz w:val="28"/>
          <w:szCs w:val="28"/>
        </w:rPr>
        <w:t>年7月中旬至9月中旬，根据实施方案，部署开展绩效评价工作;在数据采集方面，评价工作小组</w:t>
      </w:r>
      <w:r>
        <w:rPr>
          <w:rFonts w:hint="eastAsia" w:ascii="仿宋" w:hAnsi="仿宋" w:cs="仿宋"/>
          <w:sz w:val="28"/>
          <w:szCs w:val="28"/>
          <w:lang w:eastAsia="zh-CN"/>
        </w:rPr>
        <w:t>对</w:t>
      </w:r>
      <w:r>
        <w:rPr>
          <w:rFonts w:hint="eastAsia" w:ascii="仿宋" w:hAnsi="仿宋" w:eastAsia="仿宋" w:cs="仿宋"/>
          <w:sz w:val="28"/>
          <w:szCs w:val="28"/>
        </w:rPr>
        <w:t>鲤城区城乡居民社会养老保险中心实地收集材料、录入数据，核查汇总资料；通过组织现场座谈、调研、相关文件的解读及数据分析制定指标体系和评价标准；在社会效益及满意度调查方面，评价组采用问卷调查</w:t>
      </w:r>
      <w:r>
        <w:rPr>
          <w:rFonts w:hint="eastAsia" w:ascii="仿宋" w:hAnsi="仿宋" w:cs="仿宋"/>
          <w:sz w:val="28"/>
          <w:szCs w:val="28"/>
          <w:lang w:eastAsia="zh-CN"/>
        </w:rPr>
        <w:t>方式</w:t>
      </w:r>
      <w:r>
        <w:rPr>
          <w:rFonts w:hint="eastAsia" w:ascii="仿宋" w:hAnsi="仿宋" w:eastAsia="仿宋" w:cs="仿宋"/>
          <w:sz w:val="28"/>
          <w:szCs w:val="28"/>
        </w:rPr>
        <w:t>了解相关人员对项目各方面的满意程度。具体过程如下：</w:t>
      </w:r>
    </w:p>
    <w:p w14:paraId="34947343">
      <w:pPr>
        <w:pStyle w:val="18"/>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①区城乡居民社会养老保险中心项目负责人向评价人员介绍项目情况。</w:t>
      </w:r>
    </w:p>
    <w:p w14:paraId="361E3A56">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②收集202</w:t>
      </w:r>
      <w:r>
        <w:rPr>
          <w:rFonts w:hint="eastAsia" w:ascii="仿宋" w:hAnsi="仿宋" w:cs="仿宋"/>
          <w:sz w:val="28"/>
          <w:szCs w:val="28"/>
          <w:lang w:val="en-US" w:eastAsia="zh-CN"/>
        </w:rPr>
        <w:t>4</w:t>
      </w:r>
      <w:r>
        <w:rPr>
          <w:rFonts w:hint="eastAsia" w:ascii="仿宋" w:hAnsi="仿宋" w:eastAsia="仿宋" w:cs="仿宋"/>
          <w:sz w:val="28"/>
          <w:szCs w:val="28"/>
        </w:rPr>
        <w:t>年城乡居民基本养老保险补助经费专项资金支出中涉及项目立项、项目收支、项目实施情况等相关资料。</w:t>
      </w:r>
    </w:p>
    <w:p w14:paraId="2D9C6C03">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③评价人员就相关资料进行查看、记录、询问、核对。根据绩效评价指标体系对收集到的资料进行整理、分析、核查、编制工作底稿等程序。</w:t>
      </w:r>
    </w:p>
    <w:p w14:paraId="2F9E020D">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④随机抽取服务对象进行问卷调查。</w:t>
      </w:r>
    </w:p>
    <w:p w14:paraId="6874E982">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2"/>
        <w:rPr>
          <w:rFonts w:ascii="仿宋" w:hAnsi="仿宋" w:eastAsia="仿宋" w:cs="仿宋"/>
          <w:sz w:val="28"/>
          <w:szCs w:val="28"/>
        </w:rPr>
      </w:pPr>
      <w:bookmarkStart w:id="43" w:name="_Toc223"/>
      <w:r>
        <w:rPr>
          <w:rFonts w:hint="eastAsia" w:ascii="仿宋" w:hAnsi="仿宋" w:eastAsia="仿宋" w:cs="仿宋"/>
          <w:sz w:val="28"/>
          <w:szCs w:val="28"/>
        </w:rPr>
        <w:t>3、报告撰写阶段</w:t>
      </w:r>
      <w:bookmarkEnd w:id="43"/>
    </w:p>
    <w:p w14:paraId="4E79C751">
      <w:pPr>
        <w:keepNext w:val="0"/>
        <w:keepLines w:val="0"/>
        <w:pageBreakBefore w:val="0"/>
        <w:kinsoku/>
        <w:wordWrap/>
        <w:overflowPunct/>
        <w:topLinePunct w:val="0"/>
        <w:autoSpaceDE/>
        <w:autoSpaceDN/>
        <w:bidi w:val="0"/>
        <w:adjustRightInd/>
        <w:snapToGrid/>
        <w:spacing w:line="600" w:lineRule="exact"/>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202</w:t>
      </w:r>
      <w:r>
        <w:rPr>
          <w:rFonts w:hint="eastAsia" w:ascii="仿宋" w:hAnsi="仿宋" w:cs="仿宋"/>
          <w:sz w:val="28"/>
          <w:szCs w:val="28"/>
          <w:lang w:val="en-US" w:eastAsia="zh-CN"/>
        </w:rPr>
        <w:t>5</w:t>
      </w:r>
      <w:r>
        <w:rPr>
          <w:rFonts w:hint="eastAsia" w:ascii="仿宋" w:hAnsi="仿宋" w:eastAsia="仿宋" w:cs="仿宋"/>
          <w:sz w:val="28"/>
          <w:szCs w:val="28"/>
        </w:rPr>
        <w:t>年10月，评价组根据绩效评价的原理和规范，对采集的数据进行甄别，对项目管理、政策制度执行以及资金的使用、产生的效果进行综合分析，并按照绩效评价指标评分表逐项评分、分析，汇总评价结果，提炼结论撰写报告。</w:t>
      </w:r>
    </w:p>
    <w:p w14:paraId="15EC933A">
      <w:pPr>
        <w:keepNext w:val="0"/>
        <w:keepLines w:val="0"/>
        <w:pageBreakBefore w:val="0"/>
        <w:widowControl w:val="0"/>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sz w:val="30"/>
          <w:szCs w:val="30"/>
        </w:rPr>
      </w:pPr>
      <w:bookmarkStart w:id="44" w:name="_Toc22788"/>
      <w:bookmarkStart w:id="45" w:name="_Toc15682"/>
      <w:bookmarkStart w:id="46" w:name="_Toc23556"/>
      <w:r>
        <w:rPr>
          <w:rFonts w:hint="eastAsia" w:ascii="仿宋" w:hAnsi="仿宋" w:eastAsia="仿宋" w:cs="仿宋"/>
          <w:b/>
          <w:bCs/>
          <w:sz w:val="30"/>
          <w:szCs w:val="30"/>
        </w:rPr>
        <w:t>三、评价结论</w:t>
      </w:r>
      <w:bookmarkEnd w:id="44"/>
      <w:bookmarkEnd w:id="45"/>
      <w:bookmarkEnd w:id="46"/>
    </w:p>
    <w:p w14:paraId="453CA5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i/>
          <w:sz w:val="28"/>
          <w:szCs w:val="28"/>
        </w:rPr>
      </w:pPr>
      <w:r>
        <w:rPr>
          <w:rFonts w:hint="eastAsia" w:ascii="仿宋" w:hAnsi="仿宋" w:eastAsia="仿宋"/>
          <w:sz w:val="28"/>
          <w:szCs w:val="28"/>
        </w:rPr>
        <w:t>通过本项目的实施，202</w:t>
      </w:r>
      <w:r>
        <w:rPr>
          <w:rFonts w:hint="eastAsia" w:ascii="仿宋" w:hAnsi="仿宋"/>
          <w:sz w:val="28"/>
          <w:szCs w:val="28"/>
          <w:lang w:val="en-US" w:eastAsia="zh-CN"/>
        </w:rPr>
        <w:t>4</w:t>
      </w:r>
      <w:r>
        <w:rPr>
          <w:rFonts w:hint="eastAsia" w:ascii="仿宋" w:hAnsi="仿宋" w:eastAsia="仿宋"/>
          <w:sz w:val="28"/>
          <w:szCs w:val="28"/>
        </w:rPr>
        <w:t>年城乡居民基本养老保险补助经费支出基本完成年初计划安排，绩效目标基本实现。评价小组根据评价指标体系进行了定量、定性考核。评价工作小组按照相关性、重要性、可比性、系统性及经济性原则，从决策、过程、产出、效益等四个方面设计指标体系，该项目绩效评价得分为</w:t>
      </w:r>
      <w:r>
        <w:rPr>
          <w:rFonts w:hint="eastAsia" w:ascii="仿宋" w:hAnsi="仿宋"/>
          <w:color w:val="auto"/>
          <w:sz w:val="28"/>
          <w:szCs w:val="28"/>
          <w:lang w:val="en-US" w:eastAsia="zh-CN"/>
        </w:rPr>
        <w:t>99</w:t>
      </w:r>
      <w:r>
        <w:rPr>
          <w:rFonts w:hint="eastAsia" w:ascii="仿宋" w:hAnsi="仿宋" w:eastAsia="仿宋"/>
          <w:sz w:val="28"/>
          <w:szCs w:val="28"/>
        </w:rPr>
        <w:t>分，评价等级为优。</w:t>
      </w:r>
    </w:p>
    <w:p w14:paraId="32F77DF6">
      <w:pPr>
        <w:keepNext w:val="0"/>
        <w:keepLines w:val="0"/>
        <w:pageBreakBefore w:val="0"/>
        <w:widowControl w:val="0"/>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sz w:val="30"/>
          <w:szCs w:val="30"/>
        </w:rPr>
      </w:pPr>
      <w:bookmarkStart w:id="47" w:name="_Toc18540"/>
      <w:bookmarkStart w:id="48" w:name="_Toc31241"/>
      <w:bookmarkStart w:id="49" w:name="_Toc16948"/>
      <w:r>
        <w:rPr>
          <w:rFonts w:hint="eastAsia" w:ascii="仿宋" w:hAnsi="仿宋" w:eastAsia="仿宋" w:cs="仿宋"/>
          <w:b/>
          <w:bCs/>
          <w:sz w:val="30"/>
          <w:szCs w:val="30"/>
        </w:rPr>
        <w:t>四、绩效评价指标分析</w:t>
      </w:r>
      <w:bookmarkEnd w:id="47"/>
      <w:bookmarkEnd w:id="48"/>
      <w:bookmarkEnd w:id="49"/>
    </w:p>
    <w:p w14:paraId="16B1A870">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sz w:val="30"/>
          <w:szCs w:val="30"/>
        </w:rPr>
      </w:pPr>
      <w:bookmarkStart w:id="50" w:name="_Toc6011"/>
      <w:r>
        <w:rPr>
          <w:rFonts w:hint="eastAsia" w:ascii="仿宋" w:hAnsi="仿宋" w:eastAsia="仿宋" w:cs="仿宋"/>
          <w:b/>
          <w:bCs/>
          <w:sz w:val="30"/>
          <w:szCs w:val="30"/>
        </w:rPr>
        <w:t>（一）项目决策情况</w:t>
      </w:r>
      <w:bookmarkEnd w:id="50"/>
    </w:p>
    <w:p w14:paraId="6D5CBE8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51" w:name="_Toc29713"/>
      <w:r>
        <w:rPr>
          <w:rFonts w:hint="eastAsia" w:ascii="仿宋" w:hAnsi="仿宋" w:eastAsia="仿宋" w:cs="仿宋"/>
          <w:sz w:val="28"/>
          <w:szCs w:val="28"/>
        </w:rPr>
        <w:t>1、项目立项</w:t>
      </w:r>
      <w:bookmarkEnd w:id="51"/>
    </w:p>
    <w:p w14:paraId="643C4A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该项目依据《泉州市鲤城区人民政府关于印发鲤城区城镇居民基本养老保险规定的通知》（泉鲤政规〔2019〕18号），按照党的</w:t>
      </w:r>
      <w:r>
        <w:rPr>
          <w:rFonts w:hint="eastAsia" w:ascii="仿宋" w:hAnsi="仿宋" w:cs="仿宋"/>
          <w:sz w:val="28"/>
          <w:szCs w:val="28"/>
          <w:lang w:eastAsia="zh-CN"/>
        </w:rPr>
        <w:t>二十</w:t>
      </w:r>
      <w:r>
        <w:rPr>
          <w:rFonts w:hint="eastAsia" w:ascii="仿宋" w:hAnsi="仿宋" w:eastAsia="仿宋" w:cs="仿宋"/>
          <w:sz w:val="28"/>
          <w:szCs w:val="28"/>
        </w:rPr>
        <w:t>大精神，根据《中华人民共和国社会保险法》等相关规定，以习近平新时代中国特色社会主义思想为指导，按照兜底线、织密网、建机制的要求，建立激励约束有效、筹资权责清晰、保障水平适度的城乡居民基本养老保险待遇确定和基础养老金正常调整机制，推动城乡居民基本养老保险待遇水平随经济发展而逐步提高，确保参保居民共享经济社会发展成果，促进城乡居民基本养老保险制度健康发展。</w:t>
      </w:r>
    </w:p>
    <w:p w14:paraId="1FFB4D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该指标总分8分，评价得分8分。</w:t>
      </w:r>
    </w:p>
    <w:p w14:paraId="6D1C925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52" w:name="_Toc23615"/>
      <w:r>
        <w:rPr>
          <w:rFonts w:hint="eastAsia" w:ascii="仿宋" w:hAnsi="仿宋" w:eastAsia="仿宋" w:cs="仿宋"/>
          <w:sz w:val="28"/>
          <w:szCs w:val="28"/>
        </w:rPr>
        <w:t>2、绩效目标</w:t>
      </w:r>
      <w:bookmarkEnd w:id="52"/>
    </w:p>
    <w:p w14:paraId="15F24D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sz w:val="28"/>
          <w:szCs w:val="28"/>
        </w:rPr>
        <w:t>该项目申报时设立的总体目标为“基金中长期收支平衡，增强基金可持续性。基金运行规范安全。基金使用效率逐步提升。”</w:t>
      </w:r>
    </w:p>
    <w:p w14:paraId="7C2887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0"/>
        <w:rPr>
          <w:rFonts w:hint="eastAsia" w:ascii="仿宋" w:hAnsi="仿宋" w:cs="仿宋"/>
          <w:sz w:val="28"/>
          <w:szCs w:val="28"/>
          <w:lang w:eastAsia="zh-CN"/>
        </w:rPr>
      </w:pPr>
      <w:r>
        <w:rPr>
          <w:rFonts w:hint="eastAsia" w:ascii="仿宋" w:hAnsi="仿宋" w:cs="仿宋"/>
          <w:sz w:val="28"/>
          <w:szCs w:val="28"/>
          <w:lang w:eastAsia="zh-CN"/>
        </w:rPr>
        <w:t>全年实际完成情况“本年度基金收支赤字控制在预算范围内；本年度内基金运行规范，收支管理方面无突出问题；本年度内基金使用效率得到提升。”完成年初绩效目标。</w:t>
      </w:r>
    </w:p>
    <w:p w14:paraId="1A733A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0"/>
        <w:rPr>
          <w:rFonts w:ascii="仿宋" w:hAnsi="仿宋" w:eastAsia="仿宋" w:cs="仿宋"/>
          <w:sz w:val="28"/>
          <w:szCs w:val="28"/>
        </w:rPr>
      </w:pPr>
      <w:r>
        <w:rPr>
          <w:rFonts w:hint="eastAsia" w:ascii="仿宋" w:hAnsi="仿宋" w:eastAsia="仿宋" w:cs="仿宋"/>
          <w:sz w:val="28"/>
          <w:szCs w:val="28"/>
        </w:rPr>
        <w:t>该指标总分7分，评价得分7分。</w:t>
      </w:r>
    </w:p>
    <w:p w14:paraId="2CA09D6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53" w:name="_Toc12376"/>
      <w:r>
        <w:rPr>
          <w:rFonts w:hint="eastAsia" w:ascii="仿宋" w:hAnsi="仿宋" w:eastAsia="仿宋" w:cs="仿宋"/>
          <w:sz w:val="28"/>
          <w:szCs w:val="28"/>
        </w:rPr>
        <w:t>3、资金投入</w:t>
      </w:r>
      <w:bookmarkEnd w:id="53"/>
    </w:p>
    <w:p w14:paraId="10FAB671">
      <w:pPr>
        <w:keepNext w:val="0"/>
        <w:keepLines w:val="0"/>
        <w:pageBreakBefore w:val="0"/>
        <w:kinsoku/>
        <w:wordWrap/>
        <w:overflowPunct/>
        <w:topLinePunct w:val="0"/>
        <w:autoSpaceDE/>
        <w:autoSpaceDN/>
        <w:bidi w:val="0"/>
        <w:adjustRightInd/>
        <w:snapToGrid/>
        <w:ind w:firstLine="560" w:firstLineChars="200"/>
        <w:jc w:val="both"/>
        <w:outlineLvl w:val="9"/>
        <w:rPr>
          <w:rFonts w:hint="eastAsia" w:ascii="仿宋" w:hAnsi="仿宋" w:eastAsia="仿宋" w:cs="仿宋"/>
          <w:sz w:val="28"/>
          <w:szCs w:val="28"/>
        </w:rPr>
      </w:pPr>
      <w:r>
        <w:rPr>
          <w:rFonts w:hint="eastAsia" w:ascii="仿宋" w:hAnsi="仿宋" w:eastAsia="仿宋" w:cs="仿宋"/>
          <w:sz w:val="28"/>
          <w:szCs w:val="28"/>
        </w:rPr>
        <w:t>该项目</w:t>
      </w:r>
      <w:r>
        <w:rPr>
          <w:rFonts w:hint="eastAsia" w:ascii="仿宋" w:hAnsi="仿宋" w:cs="仿宋"/>
          <w:sz w:val="28"/>
          <w:szCs w:val="28"/>
          <w:lang w:eastAsia="zh-CN"/>
        </w:rPr>
        <w:t>全年预算安排</w:t>
      </w:r>
      <w:r>
        <w:rPr>
          <w:rFonts w:hint="eastAsia" w:ascii="仿宋" w:hAnsi="仿宋" w:cs="仿宋"/>
          <w:sz w:val="28"/>
          <w:szCs w:val="28"/>
          <w:lang w:val="en-US" w:eastAsia="zh-CN"/>
        </w:rPr>
        <w:t>5544.42万元</w:t>
      </w:r>
      <w:r>
        <w:rPr>
          <w:rFonts w:hint="eastAsia" w:ascii="仿宋" w:hAnsi="仿宋" w:eastAsia="仿宋" w:cs="仿宋"/>
          <w:sz w:val="28"/>
          <w:szCs w:val="28"/>
        </w:rPr>
        <w:t>，</w:t>
      </w:r>
      <w:r>
        <w:rPr>
          <w:rFonts w:hint="eastAsia" w:ascii="仿宋" w:hAnsi="仿宋" w:cs="仿宋"/>
          <w:sz w:val="28"/>
          <w:szCs w:val="28"/>
          <w:lang w:eastAsia="zh-CN"/>
        </w:rPr>
        <w:t>实际到位资金</w:t>
      </w:r>
      <w:r>
        <w:rPr>
          <w:rFonts w:hint="eastAsia" w:ascii="仿宋" w:hAnsi="仿宋" w:cs="仿宋"/>
          <w:sz w:val="28"/>
          <w:szCs w:val="28"/>
          <w:lang w:val="en-US" w:eastAsia="zh-CN"/>
        </w:rPr>
        <w:t>5544.42万元，资金到位率100%，确保缴费补贴、困难群体代缴保费、基础养老金发放等工作顺利完成</w:t>
      </w:r>
      <w:r>
        <w:rPr>
          <w:rFonts w:hint="eastAsia" w:ascii="仿宋" w:hAnsi="仿宋" w:eastAsia="仿宋" w:cs="仿宋"/>
          <w:sz w:val="28"/>
          <w:szCs w:val="28"/>
        </w:rPr>
        <w:t>，满足城乡居民的生活保障和护理保障需要。</w:t>
      </w:r>
    </w:p>
    <w:p w14:paraId="5AEEF54A">
      <w:pPr>
        <w:keepNext w:val="0"/>
        <w:keepLines w:val="0"/>
        <w:pageBreakBefore w:val="0"/>
        <w:kinsoku/>
        <w:wordWrap/>
        <w:overflowPunct/>
        <w:topLinePunct w:val="0"/>
        <w:autoSpaceDE/>
        <w:autoSpaceDN/>
        <w:bidi w:val="0"/>
        <w:adjustRightInd/>
        <w:snapToGrid/>
        <w:ind w:firstLine="560" w:firstLineChars="200"/>
        <w:jc w:val="both"/>
        <w:outlineLvl w:val="9"/>
        <w:rPr>
          <w:rFonts w:ascii="仿宋" w:hAnsi="仿宋" w:eastAsia="仿宋" w:cs="仿宋"/>
          <w:sz w:val="28"/>
          <w:szCs w:val="28"/>
        </w:rPr>
      </w:pPr>
      <w:r>
        <w:rPr>
          <w:rFonts w:hint="eastAsia" w:ascii="仿宋" w:hAnsi="仿宋" w:eastAsia="仿宋" w:cs="仿宋"/>
          <w:sz w:val="28"/>
          <w:szCs w:val="28"/>
        </w:rPr>
        <w:t>该指标总分6分，评价得分6分。</w:t>
      </w:r>
    </w:p>
    <w:p w14:paraId="0B90D073">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b/>
          <w:bCs/>
          <w:sz w:val="30"/>
          <w:szCs w:val="30"/>
        </w:rPr>
      </w:pPr>
      <w:bookmarkStart w:id="54" w:name="_Toc15058"/>
      <w:r>
        <w:rPr>
          <w:rFonts w:hint="eastAsia" w:ascii="仿宋" w:hAnsi="仿宋" w:eastAsia="仿宋" w:cs="仿宋"/>
          <w:b/>
          <w:bCs/>
          <w:sz w:val="30"/>
          <w:szCs w:val="30"/>
        </w:rPr>
        <w:t>（二）项目过程情况</w:t>
      </w:r>
      <w:bookmarkEnd w:id="54"/>
    </w:p>
    <w:p w14:paraId="5FEDDE4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55" w:name="_Toc16642"/>
      <w:r>
        <w:rPr>
          <w:rFonts w:hint="eastAsia" w:ascii="仿宋" w:hAnsi="仿宋" w:eastAsia="仿宋" w:cs="仿宋"/>
          <w:sz w:val="28"/>
          <w:szCs w:val="28"/>
        </w:rPr>
        <w:t>1、资金管理</w:t>
      </w:r>
      <w:bookmarkEnd w:id="55"/>
    </w:p>
    <w:p w14:paraId="7D0127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资金到位率=（实际到位资金/预算资金）×100%=（</w:t>
      </w:r>
      <w:r>
        <w:rPr>
          <w:rFonts w:hint="eastAsia" w:ascii="仿宋" w:hAnsi="仿宋" w:cs="仿宋"/>
          <w:sz w:val="28"/>
          <w:szCs w:val="28"/>
          <w:lang w:val="en-US" w:eastAsia="zh-CN"/>
        </w:rPr>
        <w:t>5544.42</w:t>
      </w:r>
      <w:r>
        <w:rPr>
          <w:rFonts w:hint="eastAsia" w:ascii="仿宋" w:hAnsi="仿宋" w:eastAsia="仿宋" w:cs="仿宋"/>
          <w:sz w:val="28"/>
          <w:szCs w:val="28"/>
        </w:rPr>
        <w:t>/</w:t>
      </w:r>
      <w:r>
        <w:rPr>
          <w:rFonts w:hint="eastAsia" w:ascii="仿宋" w:hAnsi="仿宋" w:cs="仿宋"/>
          <w:sz w:val="28"/>
          <w:szCs w:val="28"/>
          <w:lang w:val="en-US" w:eastAsia="zh-CN"/>
        </w:rPr>
        <w:t>5544.42</w:t>
      </w:r>
      <w:r>
        <w:rPr>
          <w:rFonts w:hint="eastAsia" w:ascii="仿宋" w:hAnsi="仿宋" w:eastAsia="仿宋" w:cs="仿宋"/>
          <w:sz w:val="28"/>
          <w:szCs w:val="28"/>
        </w:rPr>
        <w:t>）×100%=</w:t>
      </w:r>
      <w:r>
        <w:rPr>
          <w:rFonts w:hint="eastAsia" w:ascii="仿宋" w:hAnsi="仿宋" w:cs="仿宋"/>
          <w:sz w:val="28"/>
          <w:szCs w:val="28"/>
          <w:lang w:val="en-US" w:eastAsia="zh-CN"/>
        </w:rPr>
        <w:t>100</w:t>
      </w:r>
      <w:r>
        <w:rPr>
          <w:rFonts w:hint="eastAsia" w:ascii="仿宋" w:hAnsi="仿宋" w:eastAsia="仿宋" w:cs="仿宋"/>
          <w:sz w:val="28"/>
          <w:szCs w:val="28"/>
        </w:rPr>
        <w:t>%。该指标总分4分，评价得分</w:t>
      </w:r>
      <w:r>
        <w:rPr>
          <w:rFonts w:hint="eastAsia" w:ascii="仿宋" w:hAnsi="仿宋" w:cs="仿宋"/>
          <w:sz w:val="28"/>
          <w:szCs w:val="28"/>
          <w:lang w:val="en-US" w:eastAsia="zh-CN"/>
        </w:rPr>
        <w:t>4</w:t>
      </w:r>
      <w:r>
        <w:rPr>
          <w:rFonts w:hint="eastAsia" w:ascii="仿宋" w:hAnsi="仿宋" w:eastAsia="仿宋" w:cs="仿宋"/>
          <w:sz w:val="28"/>
          <w:szCs w:val="28"/>
        </w:rPr>
        <w:t>分。</w:t>
      </w:r>
    </w:p>
    <w:p w14:paraId="36FABE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预算执行率=（实际支出资金/实际到位资金）*100%=（</w:t>
      </w:r>
      <w:r>
        <w:rPr>
          <w:rFonts w:hint="eastAsia" w:ascii="仿宋" w:hAnsi="仿宋" w:cs="仿宋"/>
          <w:sz w:val="28"/>
          <w:szCs w:val="28"/>
          <w:lang w:val="en-US" w:eastAsia="zh-CN"/>
        </w:rPr>
        <w:t>5427.58</w:t>
      </w:r>
      <w:r>
        <w:rPr>
          <w:rFonts w:hint="eastAsia" w:ascii="仿宋" w:hAnsi="仿宋" w:eastAsia="仿宋" w:cs="仿宋"/>
          <w:sz w:val="28"/>
          <w:szCs w:val="28"/>
        </w:rPr>
        <w:t>/</w:t>
      </w:r>
      <w:r>
        <w:rPr>
          <w:rFonts w:hint="eastAsia" w:ascii="仿宋" w:hAnsi="仿宋" w:cs="仿宋"/>
          <w:sz w:val="28"/>
          <w:szCs w:val="28"/>
          <w:lang w:val="en-US" w:eastAsia="zh-CN"/>
        </w:rPr>
        <w:t>5544.42</w:t>
      </w:r>
      <w:r>
        <w:rPr>
          <w:rFonts w:hint="eastAsia" w:ascii="仿宋" w:hAnsi="仿宋" w:eastAsia="仿宋" w:cs="仿宋"/>
          <w:sz w:val="28"/>
          <w:szCs w:val="28"/>
        </w:rPr>
        <w:t>）*100%=</w:t>
      </w:r>
      <w:r>
        <w:rPr>
          <w:rFonts w:hint="eastAsia" w:ascii="仿宋" w:hAnsi="仿宋" w:cs="仿宋"/>
          <w:sz w:val="28"/>
          <w:szCs w:val="28"/>
          <w:lang w:val="en-US" w:eastAsia="zh-CN"/>
        </w:rPr>
        <w:t>97.89</w:t>
      </w:r>
      <w:r>
        <w:rPr>
          <w:rFonts w:hint="eastAsia" w:ascii="仿宋" w:hAnsi="仿宋" w:eastAsia="仿宋" w:cs="仿宋"/>
          <w:sz w:val="28"/>
          <w:szCs w:val="28"/>
        </w:rPr>
        <w:t>%。该指标总分4分，评价得分</w:t>
      </w:r>
      <w:r>
        <w:rPr>
          <w:rFonts w:hint="eastAsia" w:ascii="仿宋" w:hAnsi="仿宋" w:cs="仿宋"/>
          <w:sz w:val="28"/>
          <w:szCs w:val="28"/>
          <w:lang w:val="en-US" w:eastAsia="zh-CN"/>
        </w:rPr>
        <w:t>3.5</w:t>
      </w:r>
      <w:r>
        <w:rPr>
          <w:rFonts w:hint="eastAsia" w:ascii="仿宋" w:hAnsi="仿宋" w:eastAsia="仿宋" w:cs="仿宋"/>
          <w:sz w:val="28"/>
          <w:szCs w:val="28"/>
        </w:rPr>
        <w:t>分。</w:t>
      </w:r>
    </w:p>
    <w:p w14:paraId="0B61BA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该项目财务管理制度健全，</w:t>
      </w:r>
      <w:r>
        <w:rPr>
          <w:rFonts w:hint="eastAsia" w:ascii="仿宋" w:hAnsi="仿宋" w:cs="仿宋"/>
          <w:sz w:val="28"/>
          <w:szCs w:val="28"/>
          <w:lang w:eastAsia="zh-CN"/>
        </w:rPr>
        <w:t>严格按照</w:t>
      </w:r>
      <w:r>
        <w:rPr>
          <w:rFonts w:ascii="仿宋" w:hAnsi="仿宋" w:eastAsia="仿宋" w:cs="仿宋"/>
          <w:sz w:val="28"/>
          <w:szCs w:val="28"/>
        </w:rPr>
        <w:t>《</w:t>
      </w:r>
      <w:r>
        <w:rPr>
          <w:rFonts w:hint="eastAsia" w:ascii="仿宋" w:hAnsi="仿宋" w:eastAsia="仿宋" w:cs="仿宋"/>
          <w:sz w:val="28"/>
          <w:szCs w:val="28"/>
        </w:rPr>
        <w:t>社会保险基金财务</w:t>
      </w:r>
      <w:r>
        <w:rPr>
          <w:rFonts w:ascii="仿宋" w:hAnsi="仿宋" w:eastAsia="仿宋" w:cs="仿宋"/>
          <w:sz w:val="28"/>
          <w:szCs w:val="28"/>
        </w:rPr>
        <w:t>制度》（财社</w:t>
      </w:r>
      <w:r>
        <w:rPr>
          <w:rFonts w:hint="eastAsia" w:ascii="仿宋" w:hAnsi="仿宋" w:eastAsia="仿宋" w:cs="仿宋"/>
          <w:sz w:val="28"/>
          <w:szCs w:val="28"/>
        </w:rPr>
        <w:t>〔2017〕</w:t>
      </w:r>
      <w:r>
        <w:rPr>
          <w:rFonts w:ascii="仿宋" w:hAnsi="仿宋" w:eastAsia="仿宋" w:cs="仿宋"/>
          <w:sz w:val="28"/>
          <w:szCs w:val="28"/>
        </w:rPr>
        <w:t>144</w:t>
      </w:r>
      <w:r>
        <w:rPr>
          <w:rFonts w:hint="eastAsia" w:ascii="仿宋" w:hAnsi="仿宋" w:eastAsia="仿宋" w:cs="仿宋"/>
          <w:sz w:val="28"/>
          <w:szCs w:val="28"/>
        </w:rPr>
        <w:t>号</w:t>
      </w:r>
      <w:r>
        <w:rPr>
          <w:rFonts w:ascii="仿宋" w:hAnsi="仿宋" w:eastAsia="仿宋" w:cs="仿宋"/>
          <w:sz w:val="28"/>
          <w:szCs w:val="28"/>
        </w:rPr>
        <w:t>）</w:t>
      </w:r>
      <w:r>
        <w:rPr>
          <w:rFonts w:hint="eastAsia" w:ascii="仿宋" w:hAnsi="仿宋" w:eastAsia="仿宋" w:cs="仿宋"/>
          <w:sz w:val="28"/>
          <w:szCs w:val="28"/>
        </w:rPr>
        <w:t>及《中华人民共和国预算法》相关规定进行</w:t>
      </w:r>
      <w:r>
        <w:rPr>
          <w:rFonts w:ascii="仿宋" w:hAnsi="仿宋" w:eastAsia="仿宋" w:cs="仿宋"/>
          <w:sz w:val="28"/>
          <w:szCs w:val="28"/>
        </w:rPr>
        <w:t>资金</w:t>
      </w:r>
      <w:r>
        <w:rPr>
          <w:rFonts w:hint="eastAsia" w:ascii="仿宋" w:hAnsi="仿宋" w:eastAsia="仿宋" w:cs="仿宋"/>
          <w:sz w:val="28"/>
          <w:szCs w:val="28"/>
        </w:rPr>
        <w:t>管理，实行专户管理，设立收入户、支出户，按规定实行收支两条线，专款专用。</w:t>
      </w:r>
      <w:r>
        <w:rPr>
          <w:rFonts w:hint="eastAsia" w:ascii="仿宋" w:hAnsi="仿宋" w:cs="仿宋"/>
          <w:sz w:val="28"/>
          <w:szCs w:val="28"/>
          <w:lang w:eastAsia="zh-CN"/>
        </w:rPr>
        <w:t>严格按照全国社会保险基金“一本账”要求，及时进行记账，按时报送金保月报和财政月报。</w:t>
      </w:r>
      <w:r>
        <w:rPr>
          <w:rFonts w:hint="eastAsia" w:ascii="仿宋" w:hAnsi="仿宋" w:eastAsia="仿宋" w:cs="仿宋"/>
          <w:sz w:val="28"/>
          <w:szCs w:val="28"/>
        </w:rPr>
        <w:t>每月</w:t>
      </w:r>
      <w:r>
        <w:rPr>
          <w:rFonts w:hint="eastAsia" w:ascii="仿宋" w:hAnsi="仿宋" w:cs="仿宋"/>
          <w:sz w:val="28"/>
          <w:szCs w:val="28"/>
          <w:lang w:eastAsia="zh-CN"/>
        </w:rPr>
        <w:t>及时</w:t>
      </w:r>
      <w:r>
        <w:rPr>
          <w:rFonts w:hint="eastAsia" w:ascii="仿宋" w:hAnsi="仿宋" w:eastAsia="仿宋" w:cs="仿宋"/>
          <w:sz w:val="28"/>
          <w:szCs w:val="28"/>
        </w:rPr>
        <w:t>与</w:t>
      </w:r>
      <w:r>
        <w:rPr>
          <w:rFonts w:hint="eastAsia" w:ascii="仿宋" w:hAnsi="仿宋" w:eastAsia="仿宋" w:cs="仿宋"/>
          <w:sz w:val="28"/>
          <w:szCs w:val="28"/>
          <w:lang w:val="en-US" w:eastAsia="zh-CN"/>
        </w:rPr>
        <w:t>业务、</w:t>
      </w:r>
      <w:r>
        <w:rPr>
          <w:rFonts w:hint="eastAsia" w:ascii="仿宋" w:hAnsi="仿宋" w:eastAsia="仿宋" w:cs="仿宋"/>
          <w:sz w:val="28"/>
          <w:szCs w:val="28"/>
        </w:rPr>
        <w:t>银行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财政部门、</w:t>
      </w:r>
      <w:r>
        <w:rPr>
          <w:rFonts w:hint="eastAsia" w:ascii="仿宋" w:hAnsi="仿宋" w:cs="仿宋"/>
          <w:sz w:val="28"/>
          <w:szCs w:val="28"/>
          <w:lang w:val="en-US" w:eastAsia="zh-CN"/>
        </w:rPr>
        <w:t>鲤城金库、</w:t>
      </w:r>
      <w:r>
        <w:rPr>
          <w:rFonts w:hint="eastAsia" w:ascii="仿宋" w:hAnsi="仿宋" w:eastAsia="仿宋" w:cs="仿宋"/>
          <w:sz w:val="28"/>
          <w:szCs w:val="28"/>
          <w:lang w:val="en-US" w:eastAsia="zh-CN"/>
        </w:rPr>
        <w:t>税务部门、人民银行</w:t>
      </w:r>
      <w:r>
        <w:rPr>
          <w:rFonts w:hint="eastAsia" w:ascii="仿宋" w:hAnsi="仿宋" w:eastAsia="仿宋" w:cs="仿宋"/>
          <w:sz w:val="28"/>
          <w:szCs w:val="28"/>
        </w:rPr>
        <w:t>对账</w:t>
      </w:r>
      <w:r>
        <w:rPr>
          <w:rFonts w:hint="eastAsia" w:ascii="仿宋" w:hAnsi="仿宋" w:cs="仿宋"/>
          <w:sz w:val="28"/>
          <w:szCs w:val="28"/>
          <w:lang w:eastAsia="zh-CN"/>
        </w:rPr>
        <w:t>。</w:t>
      </w:r>
      <w:r>
        <w:rPr>
          <w:rFonts w:hint="eastAsia" w:ascii="仿宋" w:hAnsi="仿宋" w:eastAsia="仿宋" w:cs="仿宋"/>
          <w:sz w:val="28"/>
          <w:szCs w:val="28"/>
        </w:rPr>
        <w:t>该项目预算资金总额</w:t>
      </w:r>
      <w:r>
        <w:rPr>
          <w:rFonts w:hint="eastAsia" w:ascii="仿宋" w:hAnsi="仿宋" w:cs="仿宋"/>
          <w:sz w:val="28"/>
          <w:szCs w:val="28"/>
          <w:lang w:val="en-US" w:eastAsia="zh-CN"/>
        </w:rPr>
        <w:t>5544.42</w:t>
      </w:r>
      <w:r>
        <w:rPr>
          <w:rFonts w:hint="eastAsia" w:ascii="仿宋" w:hAnsi="仿宋" w:eastAsia="仿宋" w:cs="仿宋"/>
          <w:sz w:val="28"/>
          <w:szCs w:val="28"/>
        </w:rPr>
        <w:t>万元，实际使用资金</w:t>
      </w:r>
      <w:r>
        <w:rPr>
          <w:rFonts w:hint="eastAsia" w:ascii="仿宋" w:hAnsi="仿宋" w:cs="仿宋"/>
          <w:sz w:val="28"/>
          <w:szCs w:val="28"/>
          <w:lang w:val="en-US" w:eastAsia="zh-CN"/>
        </w:rPr>
        <w:t>5427.58</w:t>
      </w:r>
      <w:r>
        <w:rPr>
          <w:rFonts w:hint="eastAsia" w:ascii="仿宋" w:hAnsi="仿宋" w:eastAsia="仿宋" w:cs="仿宋"/>
          <w:sz w:val="28"/>
          <w:szCs w:val="28"/>
        </w:rPr>
        <w:t>万元，资金使用符合相关的财务管理制度规定该项目，资金使用合规，严格按文件规定标准发放，无虚列、截留、挤占、挪用等情况。该指标总分4分，评价得分4分。</w:t>
      </w:r>
    </w:p>
    <w:p w14:paraId="3D4FD0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该指标总分1</w:t>
      </w:r>
      <w:r>
        <w:rPr>
          <w:rFonts w:ascii="仿宋" w:hAnsi="仿宋" w:eastAsia="仿宋" w:cs="仿宋"/>
          <w:sz w:val="28"/>
          <w:szCs w:val="28"/>
        </w:rPr>
        <w:t>2</w:t>
      </w:r>
      <w:r>
        <w:rPr>
          <w:rFonts w:hint="eastAsia" w:ascii="仿宋" w:hAnsi="仿宋" w:eastAsia="仿宋" w:cs="仿宋"/>
          <w:sz w:val="28"/>
          <w:szCs w:val="28"/>
        </w:rPr>
        <w:t>分，评价得分</w:t>
      </w:r>
      <w:r>
        <w:rPr>
          <w:rFonts w:hint="eastAsia" w:ascii="仿宋" w:hAnsi="仿宋" w:cs="仿宋"/>
          <w:sz w:val="28"/>
          <w:szCs w:val="28"/>
          <w:lang w:val="en-US" w:eastAsia="zh-CN"/>
        </w:rPr>
        <w:t>11.50</w:t>
      </w:r>
      <w:r>
        <w:rPr>
          <w:rFonts w:hint="eastAsia" w:ascii="仿宋" w:hAnsi="仿宋" w:eastAsia="仿宋" w:cs="仿宋"/>
          <w:sz w:val="28"/>
          <w:szCs w:val="28"/>
        </w:rPr>
        <w:t>分。</w:t>
      </w:r>
    </w:p>
    <w:p w14:paraId="492EE29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color w:val="FF0000"/>
          <w:sz w:val="28"/>
          <w:szCs w:val="28"/>
        </w:rPr>
      </w:pPr>
      <w:bookmarkStart w:id="56" w:name="_Toc20423"/>
      <w:r>
        <w:rPr>
          <w:rFonts w:hint="eastAsia" w:ascii="仿宋" w:hAnsi="仿宋" w:eastAsia="仿宋" w:cs="仿宋"/>
          <w:sz w:val="28"/>
          <w:szCs w:val="28"/>
        </w:rPr>
        <w:t>2、</w:t>
      </w:r>
      <w:r>
        <w:rPr>
          <w:rFonts w:hint="eastAsia" w:ascii="仿宋" w:hAnsi="仿宋" w:eastAsia="仿宋" w:cs="仿宋"/>
          <w:color w:val="auto"/>
          <w:sz w:val="28"/>
          <w:szCs w:val="28"/>
        </w:rPr>
        <w:t>组织实施</w:t>
      </w:r>
      <w:bookmarkEnd w:id="56"/>
    </w:p>
    <w:p w14:paraId="68A26A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该项目业务管理制度健全，并能严格执行；项目调整及支出调整手续完备；项目资料齐全并及时归档。该项目</w:t>
      </w:r>
      <w:r>
        <w:rPr>
          <w:rFonts w:hint="eastAsia" w:ascii="仿宋" w:hAnsi="仿宋" w:eastAsia="仿宋" w:cs="仿宋"/>
          <w:sz w:val="28"/>
          <w:szCs w:val="28"/>
          <w:lang w:eastAsia="zh-CN"/>
        </w:rPr>
        <w:t>由</w:t>
      </w:r>
      <w:r>
        <w:rPr>
          <w:rFonts w:hint="eastAsia" w:ascii="仿宋" w:hAnsi="仿宋" w:eastAsia="仿宋" w:cs="仿宋"/>
          <w:sz w:val="28"/>
          <w:szCs w:val="28"/>
        </w:rPr>
        <w:t>社保</w:t>
      </w:r>
      <w:r>
        <w:rPr>
          <w:rFonts w:hint="eastAsia" w:ascii="仿宋" w:hAnsi="仿宋" w:eastAsia="仿宋" w:cs="仿宋"/>
          <w:sz w:val="28"/>
          <w:szCs w:val="28"/>
          <w:lang w:eastAsia="zh-CN"/>
        </w:rPr>
        <w:t>经办</w:t>
      </w:r>
      <w:r>
        <w:rPr>
          <w:rFonts w:hint="eastAsia" w:ascii="仿宋" w:hAnsi="仿宋" w:eastAsia="仿宋" w:cs="仿宋"/>
          <w:sz w:val="28"/>
          <w:szCs w:val="28"/>
        </w:rPr>
        <w:t>机构按规定于每月15日前向县级财政部门申报次月城乡居民养老保险基金用款计划，并跟踪督促所申请的基金及时划入基金支出户，确保各项社会保险待遇按时足额发放。</w:t>
      </w:r>
    </w:p>
    <w:p w14:paraId="213A6B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城乡居民养老保险基金拨付计划由业务部门提出申请，经业务审核、财务复核后报县社保</w:t>
      </w:r>
      <w:r>
        <w:rPr>
          <w:rFonts w:hint="eastAsia" w:ascii="仿宋" w:hAnsi="仿宋" w:eastAsia="仿宋" w:cs="仿宋"/>
          <w:sz w:val="28"/>
          <w:szCs w:val="28"/>
          <w:lang w:eastAsia="zh-CN"/>
        </w:rPr>
        <w:t>经办</w:t>
      </w:r>
      <w:r>
        <w:rPr>
          <w:rFonts w:hint="eastAsia" w:ascii="仿宋" w:hAnsi="仿宋" w:eastAsia="仿宋" w:cs="仿宋"/>
          <w:sz w:val="28"/>
          <w:szCs w:val="28"/>
        </w:rPr>
        <w:t>机构负责人或其授权审批人审批，基础养老金、个人账户养老金等定期待遇经基金调拨会集体审议通过后拨付。项目单位按照规章制度对</w:t>
      </w:r>
      <w:r>
        <w:rPr>
          <w:rFonts w:hint="eastAsia" w:ascii="仿宋" w:hAnsi="仿宋" w:eastAsia="仿宋" w:cs="仿宋"/>
          <w:sz w:val="28"/>
          <w:szCs w:val="28"/>
          <w:lang w:eastAsia="zh-CN"/>
        </w:rPr>
        <w:t>待遇</w:t>
      </w:r>
      <w:r>
        <w:rPr>
          <w:rFonts w:hint="eastAsia" w:ascii="仿宋" w:hAnsi="仿宋" w:eastAsia="仿宋" w:cs="仿宋"/>
          <w:sz w:val="28"/>
          <w:szCs w:val="28"/>
        </w:rPr>
        <w:t>发放进行落地执行。</w:t>
      </w:r>
    </w:p>
    <w:p w14:paraId="78608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30"/>
          <w:szCs w:val="30"/>
        </w:rPr>
      </w:pPr>
      <w:r>
        <w:rPr>
          <w:rFonts w:hint="eastAsia" w:ascii="仿宋" w:hAnsi="仿宋" w:eastAsia="仿宋" w:cs="仿宋"/>
          <w:sz w:val="28"/>
          <w:szCs w:val="28"/>
        </w:rPr>
        <w:t>该指标总分7分，评价得分7分。</w:t>
      </w:r>
    </w:p>
    <w:p w14:paraId="6AC0EC07">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b/>
          <w:bCs/>
          <w:sz w:val="30"/>
          <w:szCs w:val="30"/>
        </w:rPr>
      </w:pPr>
      <w:bookmarkStart w:id="57" w:name="_Toc18670"/>
      <w:r>
        <w:rPr>
          <w:rFonts w:hint="eastAsia" w:ascii="仿宋" w:hAnsi="仿宋" w:eastAsia="仿宋" w:cs="仿宋"/>
          <w:b/>
          <w:bCs/>
          <w:sz w:val="30"/>
          <w:szCs w:val="30"/>
        </w:rPr>
        <w:t>（三）项目产出情况</w:t>
      </w:r>
      <w:bookmarkEnd w:id="57"/>
    </w:p>
    <w:p w14:paraId="2F6F9E1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color w:val="000000" w:themeColor="text1"/>
          <w:sz w:val="28"/>
          <w:szCs w:val="28"/>
          <w14:textFill>
            <w14:solidFill>
              <w14:schemeClr w14:val="tx1"/>
            </w14:solidFill>
          </w14:textFill>
        </w:rPr>
      </w:pPr>
      <w:bookmarkStart w:id="58" w:name="_Toc4297"/>
      <w:r>
        <w:rPr>
          <w:rFonts w:hint="eastAsia" w:ascii="仿宋" w:hAnsi="仿宋" w:eastAsia="仿宋" w:cs="仿宋"/>
          <w:sz w:val="28"/>
          <w:szCs w:val="28"/>
        </w:rPr>
        <w:t>1、</w:t>
      </w:r>
      <w:r>
        <w:rPr>
          <w:rFonts w:hint="eastAsia" w:ascii="仿宋" w:hAnsi="仿宋" w:eastAsia="仿宋" w:cs="仿宋"/>
          <w:color w:val="000000" w:themeColor="text1"/>
          <w:sz w:val="28"/>
          <w:szCs w:val="28"/>
          <w14:textFill>
            <w14:solidFill>
              <w14:schemeClr w14:val="tx1"/>
            </w14:solidFill>
          </w14:textFill>
        </w:rPr>
        <w:t>产出数量</w:t>
      </w:r>
      <w:bookmarkEnd w:id="58"/>
    </w:p>
    <w:p w14:paraId="1CAE3A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城乡居民</w:t>
      </w:r>
      <w:r>
        <w:rPr>
          <w:rFonts w:hint="eastAsia" w:ascii="仿宋" w:hAnsi="仿宋" w:cs="仿宋"/>
          <w:sz w:val="28"/>
          <w:szCs w:val="28"/>
          <w:lang w:val="en-US" w:eastAsia="zh-CN"/>
        </w:rPr>
        <w:t>基本</w:t>
      </w:r>
      <w:r>
        <w:rPr>
          <w:rFonts w:hint="eastAsia" w:ascii="仿宋" w:hAnsi="仿宋" w:eastAsia="仿宋" w:cs="仿宋"/>
          <w:sz w:val="28"/>
          <w:szCs w:val="28"/>
          <w:lang w:val="en-US" w:eastAsia="zh-CN"/>
        </w:rPr>
        <w:t>养老保险对产出数量的衡量主要是衡量待遇领取人数。</w:t>
      </w:r>
      <w:r>
        <w:rPr>
          <w:rFonts w:hint="eastAsia" w:ascii="仿宋" w:hAnsi="仿宋" w:cs="仿宋"/>
          <w:sz w:val="28"/>
          <w:szCs w:val="28"/>
          <w:lang w:val="en-US" w:eastAsia="zh-CN"/>
        </w:rPr>
        <w:t>实际产出数从</w:t>
      </w: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年度鲤城区城乡居民社会养老保险中心月报汇总信息表》</w:t>
      </w:r>
      <w:r>
        <w:rPr>
          <w:rFonts w:hint="eastAsia" w:ascii="仿宋" w:hAnsi="仿宋" w:cs="仿宋"/>
          <w:sz w:val="28"/>
          <w:szCs w:val="28"/>
          <w:lang w:eastAsia="zh-CN"/>
        </w:rPr>
        <w:t>取数，以实发人数的全年平均数作为本年度实际待遇领取人数；计划产出数从</w:t>
      </w:r>
      <w:r>
        <w:rPr>
          <w:rFonts w:hint="eastAsia" w:ascii="仿宋" w:hAnsi="仿宋" w:cs="仿宋"/>
          <w:sz w:val="28"/>
          <w:szCs w:val="28"/>
          <w:lang w:val="en-US" w:eastAsia="zh-CN"/>
        </w:rPr>
        <w:t>2024年城乡居民基本养老保险基金支出底表取数，以待遇领取人数全年预算数的平均数作为预计待遇领取人数</w:t>
      </w:r>
      <w:r>
        <w:rPr>
          <w:rFonts w:hint="eastAsia" w:ascii="仿宋" w:hAnsi="仿宋" w:cs="仿宋"/>
          <w:sz w:val="28"/>
          <w:szCs w:val="28"/>
          <w:lang w:eastAsia="zh-CN"/>
        </w:rPr>
        <w:t>。按以上口径测算，</w:t>
      </w:r>
      <w:r>
        <w:rPr>
          <w:rFonts w:hint="eastAsia" w:ascii="仿宋" w:hAnsi="仿宋" w:eastAsia="仿宋" w:cs="仿宋"/>
          <w:sz w:val="28"/>
          <w:szCs w:val="28"/>
        </w:rPr>
        <w:t>实际完成率=（实际产出数/计划产出数）×100%</w:t>
      </w:r>
      <w:r>
        <w:rPr>
          <w:rFonts w:hint="eastAsia" w:ascii="仿宋" w:hAnsi="仿宋" w:eastAsia="仿宋" w:cs="仿宋"/>
          <w:sz w:val="28"/>
          <w:szCs w:val="28"/>
          <w:lang w:val="en-US" w:eastAsia="zh-CN"/>
        </w:rPr>
        <w:t>=</w:t>
      </w:r>
      <w:r>
        <w:rPr>
          <w:rFonts w:hint="eastAsia" w:ascii="仿宋" w:hAnsi="仿宋" w:eastAsia="仿宋" w:cs="仿宋"/>
          <w:sz w:val="28"/>
          <w:szCs w:val="28"/>
        </w:rPr>
        <w:t>(本年度</w:t>
      </w:r>
      <w:r>
        <w:rPr>
          <w:rFonts w:hint="eastAsia" w:ascii="仿宋" w:hAnsi="仿宋" w:eastAsia="仿宋" w:cs="仿宋"/>
          <w:sz w:val="28"/>
          <w:szCs w:val="28"/>
          <w:lang w:eastAsia="zh-CN"/>
        </w:rPr>
        <w:t>实际待遇领取</w:t>
      </w:r>
      <w:r>
        <w:rPr>
          <w:rFonts w:hint="eastAsia" w:ascii="仿宋" w:hAnsi="仿宋" w:eastAsia="仿宋" w:cs="仿宋"/>
          <w:sz w:val="28"/>
          <w:szCs w:val="28"/>
        </w:rPr>
        <w:t>人数</w:t>
      </w:r>
      <w:r>
        <w:rPr>
          <w:rFonts w:hint="eastAsia" w:ascii="仿宋" w:hAnsi="仿宋" w:cs="仿宋"/>
          <w:sz w:val="28"/>
          <w:szCs w:val="28"/>
          <w:lang w:eastAsia="zh-CN"/>
        </w:rPr>
        <w:t>平均数</w:t>
      </w:r>
      <w:r>
        <w:rPr>
          <w:rFonts w:hint="eastAsia" w:ascii="仿宋" w:hAnsi="仿宋" w:eastAsia="仿宋" w:cs="仿宋"/>
          <w:sz w:val="28"/>
          <w:szCs w:val="28"/>
        </w:rPr>
        <w:t>/</w:t>
      </w:r>
      <w:r>
        <w:rPr>
          <w:rFonts w:hint="eastAsia" w:ascii="仿宋" w:hAnsi="仿宋" w:eastAsia="仿宋" w:cs="仿宋"/>
          <w:sz w:val="28"/>
          <w:szCs w:val="28"/>
          <w:lang w:eastAsia="zh-CN"/>
        </w:rPr>
        <w:t>预计待遇领</w:t>
      </w:r>
      <w:r>
        <w:rPr>
          <w:rFonts w:hint="eastAsia" w:ascii="仿宋" w:hAnsi="仿宋" w:cs="仿宋"/>
          <w:sz w:val="28"/>
          <w:szCs w:val="28"/>
          <w:lang w:eastAsia="zh-CN"/>
        </w:rPr>
        <w:t>取人数平均数</w:t>
      </w:r>
      <w:r>
        <w:rPr>
          <w:rFonts w:hint="eastAsia" w:ascii="仿宋" w:hAnsi="仿宋" w:eastAsia="仿宋" w:cs="仿宋"/>
          <w:sz w:val="28"/>
          <w:szCs w:val="28"/>
        </w:rPr>
        <w:t>)*100%</w:t>
      </w:r>
      <w:r>
        <w:rPr>
          <w:rFonts w:hint="eastAsia" w:ascii="仿宋" w:hAnsi="仿宋" w:eastAsia="仿宋" w:cs="仿宋"/>
          <w:sz w:val="28"/>
          <w:szCs w:val="28"/>
          <w:lang w:val="en-US" w:eastAsia="zh-CN"/>
        </w:rPr>
        <w:t>=</w:t>
      </w:r>
      <w:r>
        <w:rPr>
          <w:rFonts w:hint="eastAsia" w:ascii="仿宋" w:hAnsi="仿宋" w:cs="仿宋"/>
          <w:sz w:val="28"/>
          <w:szCs w:val="28"/>
          <w:lang w:val="en-US" w:eastAsia="zh-CN"/>
        </w:rPr>
        <w:t>22396</w:t>
      </w:r>
      <w:r>
        <w:rPr>
          <w:rFonts w:hint="eastAsia" w:ascii="仿宋" w:hAnsi="仿宋" w:eastAsia="仿宋" w:cs="仿宋"/>
          <w:sz w:val="28"/>
          <w:szCs w:val="28"/>
          <w:lang w:val="en-US" w:eastAsia="zh-CN"/>
        </w:rPr>
        <w:t>/</w:t>
      </w:r>
      <w:r>
        <w:rPr>
          <w:rFonts w:hint="eastAsia" w:ascii="仿宋" w:hAnsi="仿宋" w:cs="仿宋"/>
          <w:sz w:val="28"/>
          <w:szCs w:val="28"/>
          <w:lang w:val="en-US" w:eastAsia="zh-CN"/>
        </w:rPr>
        <w:t>22617</w:t>
      </w:r>
      <w:r>
        <w:rPr>
          <w:rFonts w:hint="eastAsia" w:ascii="仿宋" w:hAnsi="仿宋" w:eastAsia="仿宋" w:cs="仿宋"/>
          <w:sz w:val="28"/>
          <w:szCs w:val="28"/>
          <w:lang w:val="en-US" w:eastAsia="zh-CN"/>
        </w:rPr>
        <w:t>*100%=</w:t>
      </w:r>
      <w:r>
        <w:rPr>
          <w:rFonts w:hint="eastAsia" w:ascii="仿宋" w:hAnsi="仿宋" w:cs="仿宋"/>
          <w:sz w:val="28"/>
          <w:szCs w:val="28"/>
          <w:lang w:val="en-US" w:eastAsia="zh-CN"/>
        </w:rPr>
        <w:t>99.02</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755975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该项指标分值</w:t>
      </w:r>
      <w:r>
        <w:rPr>
          <w:rFonts w:hint="eastAsia" w:ascii="仿宋" w:hAnsi="仿宋" w:eastAsia="仿宋" w:cs="仿宋"/>
          <w:sz w:val="28"/>
          <w:szCs w:val="28"/>
          <w:lang w:val="en-US" w:eastAsia="zh-CN"/>
        </w:rPr>
        <w:t>8</w:t>
      </w:r>
      <w:r>
        <w:rPr>
          <w:rFonts w:hint="eastAsia" w:ascii="仿宋" w:hAnsi="仿宋" w:eastAsia="仿宋" w:cs="仿宋"/>
          <w:sz w:val="28"/>
          <w:szCs w:val="28"/>
        </w:rPr>
        <w:t>分，实际得分</w:t>
      </w:r>
      <w:r>
        <w:rPr>
          <w:rFonts w:hint="eastAsia" w:ascii="仿宋" w:hAnsi="仿宋" w:cs="仿宋"/>
          <w:sz w:val="28"/>
          <w:szCs w:val="28"/>
          <w:lang w:val="en-US" w:eastAsia="zh-CN"/>
        </w:rPr>
        <w:t>7.5</w:t>
      </w:r>
      <w:r>
        <w:rPr>
          <w:rFonts w:hint="eastAsia" w:ascii="仿宋" w:hAnsi="仿宋" w:eastAsia="仿宋" w:cs="仿宋"/>
          <w:sz w:val="28"/>
          <w:szCs w:val="28"/>
        </w:rPr>
        <w:t>分。</w:t>
      </w:r>
    </w:p>
    <w:p w14:paraId="3091889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59" w:name="_Toc29751"/>
      <w:r>
        <w:rPr>
          <w:rFonts w:hint="eastAsia" w:ascii="仿宋" w:hAnsi="仿宋" w:eastAsia="仿宋" w:cs="仿宋"/>
          <w:sz w:val="28"/>
          <w:szCs w:val="28"/>
        </w:rPr>
        <w:t>2、产出质量</w:t>
      </w:r>
      <w:bookmarkEnd w:id="59"/>
    </w:p>
    <w:p w14:paraId="6CFC78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城乡居民社会养老保险对产出质量的衡量主要通过</w:t>
      </w:r>
      <w:r>
        <w:rPr>
          <w:rFonts w:hint="eastAsia" w:ascii="仿宋" w:hAnsi="仿宋" w:cs="仿宋"/>
          <w:sz w:val="28"/>
          <w:szCs w:val="28"/>
          <w:lang w:val="en-US" w:eastAsia="zh-CN"/>
        </w:rPr>
        <w:t>全年</w:t>
      </w:r>
      <w:r>
        <w:rPr>
          <w:rFonts w:hint="eastAsia" w:ascii="仿宋" w:hAnsi="仿宋" w:eastAsia="仿宋" w:cs="仿宋"/>
          <w:sz w:val="28"/>
          <w:szCs w:val="28"/>
          <w:lang w:val="en-US" w:eastAsia="zh-CN"/>
        </w:rPr>
        <w:t>养老金发放</w:t>
      </w:r>
      <w:r>
        <w:rPr>
          <w:rFonts w:hint="eastAsia" w:ascii="仿宋" w:hAnsi="仿宋" w:cs="仿宋"/>
          <w:sz w:val="28"/>
          <w:szCs w:val="28"/>
          <w:lang w:val="en-US" w:eastAsia="zh-CN"/>
        </w:rPr>
        <w:t>成功</w:t>
      </w:r>
      <w:r>
        <w:rPr>
          <w:rFonts w:hint="eastAsia" w:ascii="仿宋" w:hAnsi="仿宋" w:eastAsia="仿宋" w:cs="仿宋"/>
          <w:sz w:val="28"/>
          <w:szCs w:val="28"/>
          <w:lang w:val="en-US" w:eastAsia="zh-CN"/>
        </w:rPr>
        <w:t>率指标。养老金全年发放</w:t>
      </w:r>
      <w:r>
        <w:rPr>
          <w:rFonts w:hint="eastAsia" w:ascii="仿宋" w:hAnsi="仿宋" w:cs="仿宋"/>
          <w:sz w:val="28"/>
          <w:szCs w:val="28"/>
          <w:lang w:val="en-US" w:eastAsia="zh-CN"/>
        </w:rPr>
        <w:t>成功</w:t>
      </w:r>
      <w:r>
        <w:rPr>
          <w:rFonts w:hint="eastAsia" w:ascii="仿宋" w:hAnsi="仿宋" w:eastAsia="仿宋" w:cs="仿宋"/>
          <w:sz w:val="28"/>
          <w:szCs w:val="28"/>
          <w:lang w:val="en-US" w:eastAsia="zh-CN"/>
        </w:rPr>
        <w:t>率=（质量达标产出数/实际产出数）×100%=(</w:t>
      </w:r>
      <w:r>
        <w:rPr>
          <w:rFonts w:hint="eastAsia" w:ascii="仿宋" w:hAnsi="仿宋" w:cs="仿宋"/>
          <w:sz w:val="28"/>
          <w:szCs w:val="28"/>
          <w:lang w:val="en-US" w:eastAsia="zh-CN"/>
        </w:rPr>
        <w:t>实际发放成功</w:t>
      </w:r>
      <w:r>
        <w:rPr>
          <w:rFonts w:hint="eastAsia" w:ascii="仿宋" w:hAnsi="仿宋" w:eastAsia="仿宋" w:cs="仿宋"/>
          <w:sz w:val="28"/>
          <w:szCs w:val="28"/>
          <w:lang w:val="en-US" w:eastAsia="zh-CN"/>
        </w:rPr>
        <w:t>人数</w:t>
      </w:r>
      <w:r>
        <w:rPr>
          <w:rFonts w:hint="eastAsia" w:ascii="仿宋" w:hAnsi="仿宋" w:cs="仿宋"/>
          <w:sz w:val="28"/>
          <w:szCs w:val="28"/>
          <w:lang w:val="en-US" w:eastAsia="zh-CN"/>
        </w:rPr>
        <w:t>/实际</w:t>
      </w:r>
      <w:r>
        <w:rPr>
          <w:rFonts w:hint="eastAsia" w:ascii="仿宋" w:hAnsi="仿宋" w:eastAsia="仿宋" w:cs="仿宋"/>
          <w:sz w:val="28"/>
          <w:szCs w:val="28"/>
          <w:lang w:val="en-US" w:eastAsia="zh-CN"/>
        </w:rPr>
        <w:t>发放人数)*100%</w:t>
      </w:r>
    </w:p>
    <w:p w14:paraId="127B2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eastAsia="zh-CN"/>
        </w:rPr>
        <w:t>经查询</w:t>
      </w: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年度鲤城区城乡居民社会养老保险中心月报汇总信息表》的数据</w:t>
      </w:r>
      <w:r>
        <w:rPr>
          <w:rFonts w:hint="eastAsia" w:ascii="仿宋" w:hAnsi="仿宋" w:cs="仿宋"/>
          <w:sz w:val="28"/>
          <w:szCs w:val="28"/>
          <w:lang w:eastAsia="zh-CN"/>
        </w:rPr>
        <w:t>，</w:t>
      </w:r>
      <w:r>
        <w:rPr>
          <w:rFonts w:hint="eastAsia" w:ascii="仿宋" w:hAnsi="仿宋" w:eastAsia="仿宋" w:cs="仿宋"/>
          <w:sz w:val="28"/>
          <w:szCs w:val="28"/>
          <w:lang w:val="en-US" w:eastAsia="zh-CN"/>
        </w:rPr>
        <w:t>202</w:t>
      </w:r>
      <w:r>
        <w:rPr>
          <w:rFonts w:hint="eastAsia" w:ascii="仿宋" w:hAnsi="仿宋" w:cs="仿宋"/>
          <w:sz w:val="28"/>
          <w:szCs w:val="28"/>
          <w:lang w:val="en-US" w:eastAsia="zh-CN"/>
        </w:rPr>
        <w:t>4</w:t>
      </w:r>
      <w:r>
        <w:rPr>
          <w:rFonts w:hint="eastAsia" w:ascii="仿宋" w:hAnsi="仿宋" w:eastAsia="仿宋" w:cs="仿宋"/>
          <w:sz w:val="28"/>
          <w:szCs w:val="28"/>
          <w:lang w:val="en-US" w:eastAsia="zh-CN"/>
        </w:rPr>
        <w:t>年养老金发放成功率</w:t>
      </w:r>
      <w:r>
        <w:rPr>
          <w:rFonts w:hint="eastAsia" w:ascii="仿宋" w:hAnsi="仿宋" w:cs="仿宋"/>
          <w:sz w:val="28"/>
          <w:szCs w:val="28"/>
          <w:lang w:val="en-US" w:eastAsia="zh-CN"/>
        </w:rPr>
        <w:t>平</w:t>
      </w:r>
      <w:r>
        <w:rPr>
          <w:rFonts w:hint="eastAsia" w:ascii="仿宋" w:hAnsi="仿宋" w:eastAsia="仿宋" w:cs="仿宋"/>
          <w:sz w:val="28"/>
          <w:szCs w:val="28"/>
          <w:lang w:val="en-US" w:eastAsia="zh-CN"/>
        </w:rPr>
        <w:t>均为</w:t>
      </w:r>
      <w:r>
        <w:rPr>
          <w:rFonts w:hint="eastAsia" w:ascii="仿宋" w:hAnsi="仿宋" w:cs="仿宋"/>
          <w:sz w:val="28"/>
          <w:szCs w:val="28"/>
          <w:lang w:val="en-US" w:eastAsia="zh-CN"/>
        </w:rPr>
        <w:t>100%</w:t>
      </w:r>
      <w:r>
        <w:rPr>
          <w:rFonts w:hint="eastAsia" w:ascii="仿宋" w:hAnsi="仿宋" w:eastAsia="仿宋" w:cs="仿宋"/>
          <w:sz w:val="28"/>
          <w:szCs w:val="28"/>
          <w:lang w:val="en-US" w:eastAsia="zh-CN"/>
        </w:rPr>
        <w:t>。</w:t>
      </w:r>
    </w:p>
    <w:p w14:paraId="7A7CCF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30"/>
          <w:szCs w:val="30"/>
        </w:rPr>
      </w:pPr>
      <w:r>
        <w:rPr>
          <w:rFonts w:hint="eastAsia" w:ascii="仿宋" w:hAnsi="仿宋" w:eastAsia="仿宋" w:cs="仿宋"/>
          <w:sz w:val="28"/>
          <w:szCs w:val="28"/>
        </w:rPr>
        <w:t>该项指标分值</w:t>
      </w:r>
      <w:r>
        <w:rPr>
          <w:rFonts w:hint="eastAsia" w:ascii="仿宋" w:hAnsi="仿宋" w:cs="仿宋"/>
          <w:sz w:val="28"/>
          <w:szCs w:val="28"/>
          <w:lang w:val="en-US" w:eastAsia="zh-CN"/>
        </w:rPr>
        <w:t>8</w:t>
      </w:r>
      <w:r>
        <w:rPr>
          <w:rFonts w:hint="eastAsia" w:ascii="仿宋" w:hAnsi="仿宋" w:eastAsia="仿宋" w:cs="仿宋"/>
          <w:sz w:val="28"/>
          <w:szCs w:val="28"/>
        </w:rPr>
        <w:t>分，实际得分</w:t>
      </w:r>
      <w:r>
        <w:rPr>
          <w:rFonts w:hint="eastAsia" w:ascii="仿宋" w:hAnsi="仿宋" w:cs="仿宋"/>
          <w:sz w:val="28"/>
          <w:szCs w:val="28"/>
          <w:lang w:val="en-US" w:eastAsia="zh-CN"/>
        </w:rPr>
        <w:t>8</w:t>
      </w:r>
      <w:r>
        <w:rPr>
          <w:rFonts w:hint="eastAsia" w:ascii="仿宋" w:hAnsi="仿宋" w:eastAsia="仿宋" w:cs="仿宋"/>
          <w:sz w:val="28"/>
          <w:szCs w:val="28"/>
        </w:rPr>
        <w:t>分。</w:t>
      </w:r>
    </w:p>
    <w:p w14:paraId="677E190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0" w:name="_Toc23072"/>
      <w:r>
        <w:rPr>
          <w:rFonts w:hint="eastAsia" w:ascii="仿宋" w:hAnsi="仿宋" w:eastAsia="仿宋" w:cs="仿宋"/>
          <w:sz w:val="28"/>
          <w:szCs w:val="28"/>
        </w:rPr>
        <w:t>3、产出时效</w:t>
      </w:r>
      <w:bookmarkEnd w:id="60"/>
    </w:p>
    <w:p w14:paraId="3E6C87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城乡居民</w:t>
      </w:r>
      <w:r>
        <w:rPr>
          <w:rFonts w:hint="eastAsia" w:ascii="仿宋" w:hAnsi="仿宋" w:cs="仿宋"/>
          <w:sz w:val="28"/>
          <w:szCs w:val="28"/>
          <w:lang w:eastAsia="zh-CN"/>
        </w:rPr>
        <w:t>基本</w:t>
      </w:r>
      <w:r>
        <w:rPr>
          <w:rFonts w:hint="eastAsia" w:ascii="仿宋" w:hAnsi="仿宋" w:eastAsia="仿宋" w:cs="仿宋"/>
          <w:sz w:val="28"/>
          <w:szCs w:val="28"/>
        </w:rPr>
        <w:t>养老保险基金拨付计划经基金调拨会集体审议通过后拨付</w:t>
      </w:r>
      <w:r>
        <w:rPr>
          <w:rFonts w:hint="eastAsia" w:ascii="仿宋" w:hAnsi="仿宋" w:eastAsia="仿宋" w:cs="仿宋"/>
          <w:sz w:val="28"/>
          <w:szCs w:val="28"/>
          <w:lang w:eastAsia="zh-CN"/>
        </w:rPr>
        <w:t>。一般会在每月</w:t>
      </w:r>
      <w:r>
        <w:rPr>
          <w:rFonts w:hint="eastAsia" w:ascii="仿宋" w:hAnsi="仿宋" w:eastAsia="仿宋" w:cs="仿宋"/>
          <w:sz w:val="28"/>
          <w:szCs w:val="28"/>
          <w:lang w:val="en-US" w:eastAsia="zh-CN"/>
        </w:rPr>
        <w:t>15日左右进行拨付，遇到特殊情况，比如调整基础养老金等需要省后台统一处理的，会有所延迟，但一般也会在每月20日前完成拨付。及时足额发放养老金待遇能增加群众的获得感、幸福感、安全感。</w:t>
      </w: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w:t>
      </w:r>
      <w:r>
        <w:rPr>
          <w:rFonts w:hint="eastAsia" w:ascii="仿宋" w:hAnsi="仿宋" w:cs="仿宋"/>
          <w:sz w:val="28"/>
          <w:szCs w:val="28"/>
          <w:lang w:eastAsia="zh-CN"/>
        </w:rPr>
        <w:t>城乡居民基本养老保险经办机构</w:t>
      </w:r>
      <w:r>
        <w:rPr>
          <w:rFonts w:hint="eastAsia" w:ascii="仿宋" w:hAnsi="仿宋" w:eastAsia="仿宋" w:cs="仿宋"/>
          <w:sz w:val="28"/>
          <w:szCs w:val="28"/>
        </w:rPr>
        <w:t>每个月都</w:t>
      </w:r>
      <w:r>
        <w:rPr>
          <w:rFonts w:hint="eastAsia" w:ascii="仿宋" w:hAnsi="仿宋" w:cs="仿宋"/>
          <w:sz w:val="28"/>
          <w:szCs w:val="28"/>
          <w:lang w:eastAsia="zh-CN"/>
        </w:rPr>
        <w:t>能</w:t>
      </w:r>
      <w:r>
        <w:rPr>
          <w:rFonts w:hint="eastAsia" w:ascii="仿宋" w:hAnsi="仿宋" w:eastAsia="仿宋" w:cs="仿宋"/>
          <w:sz w:val="28"/>
          <w:szCs w:val="28"/>
          <w:lang w:eastAsia="zh-CN"/>
        </w:rPr>
        <w:t>及时足额</w:t>
      </w:r>
      <w:r>
        <w:rPr>
          <w:rFonts w:hint="eastAsia" w:ascii="仿宋" w:hAnsi="仿宋" w:eastAsia="仿宋" w:cs="仿宋"/>
          <w:sz w:val="28"/>
          <w:szCs w:val="28"/>
        </w:rPr>
        <w:t>发放</w:t>
      </w:r>
      <w:r>
        <w:rPr>
          <w:rFonts w:hint="eastAsia" w:ascii="仿宋" w:hAnsi="仿宋" w:cs="仿宋"/>
          <w:sz w:val="28"/>
          <w:szCs w:val="28"/>
          <w:lang w:eastAsia="zh-CN"/>
        </w:rPr>
        <w:t>养老金</w:t>
      </w:r>
      <w:r>
        <w:rPr>
          <w:rFonts w:hint="eastAsia" w:ascii="仿宋" w:hAnsi="仿宋" w:eastAsia="仿宋" w:cs="仿宋"/>
          <w:sz w:val="28"/>
          <w:szCs w:val="28"/>
        </w:rPr>
        <w:t>，</w:t>
      </w:r>
      <w:r>
        <w:rPr>
          <w:rFonts w:hint="eastAsia" w:ascii="仿宋" w:hAnsi="仿宋" w:eastAsia="仿宋" w:cs="仿宋"/>
          <w:sz w:val="28"/>
          <w:szCs w:val="28"/>
          <w:lang w:eastAsia="zh-CN"/>
        </w:rPr>
        <w:t>基本能在</w:t>
      </w:r>
      <w:r>
        <w:rPr>
          <w:rFonts w:hint="eastAsia" w:ascii="仿宋" w:hAnsi="仿宋" w:eastAsia="仿宋" w:cs="仿宋"/>
          <w:sz w:val="28"/>
          <w:szCs w:val="28"/>
          <w:lang w:val="en-US" w:eastAsia="zh-CN"/>
        </w:rPr>
        <w:t>20日前完成首次拨付，对于发放不成功的，基本能在25日前完成二次拨付，</w:t>
      </w:r>
      <w:r>
        <w:rPr>
          <w:rFonts w:hint="eastAsia" w:ascii="仿宋" w:hAnsi="仿宋" w:cs="仿宋"/>
          <w:sz w:val="28"/>
          <w:szCs w:val="28"/>
          <w:lang w:val="en-US" w:eastAsia="zh-CN"/>
        </w:rPr>
        <w:t>养老金发放及时率100%</w:t>
      </w:r>
      <w:r>
        <w:rPr>
          <w:rFonts w:hint="eastAsia" w:ascii="仿宋" w:hAnsi="仿宋" w:eastAsia="仿宋" w:cs="仿宋"/>
          <w:sz w:val="28"/>
          <w:szCs w:val="28"/>
        </w:rPr>
        <w:t>。</w:t>
      </w:r>
    </w:p>
    <w:p w14:paraId="1FBB46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该指标总分8分，评价得分8分。</w:t>
      </w:r>
    </w:p>
    <w:p w14:paraId="069DA38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1" w:name="_Toc29752"/>
      <w:r>
        <w:rPr>
          <w:rFonts w:hint="eastAsia" w:ascii="仿宋" w:hAnsi="仿宋" w:eastAsia="仿宋" w:cs="仿宋"/>
          <w:sz w:val="28"/>
          <w:szCs w:val="28"/>
        </w:rPr>
        <w:t>4、产出成本</w:t>
      </w:r>
      <w:bookmarkEnd w:id="61"/>
    </w:p>
    <w:p w14:paraId="60161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该项目产出成本</w:t>
      </w:r>
      <w:r>
        <w:rPr>
          <w:rFonts w:hint="eastAsia" w:ascii="仿宋" w:hAnsi="仿宋" w:eastAsia="仿宋" w:cs="仿宋"/>
          <w:sz w:val="28"/>
          <w:szCs w:val="28"/>
          <w:lang w:eastAsia="zh-CN"/>
        </w:rPr>
        <w:t>主要包括</w:t>
      </w:r>
      <w:r>
        <w:rPr>
          <w:rFonts w:hint="eastAsia" w:ascii="仿宋" w:hAnsi="仿宋" w:eastAsia="仿宋" w:cs="仿宋"/>
          <w:sz w:val="28"/>
          <w:szCs w:val="28"/>
        </w:rPr>
        <w:t>个人缴费补贴</w:t>
      </w:r>
      <w:r>
        <w:rPr>
          <w:rFonts w:hint="eastAsia" w:ascii="仿宋" w:hAnsi="仿宋" w:eastAsia="仿宋" w:cs="仿宋"/>
          <w:sz w:val="28"/>
          <w:szCs w:val="28"/>
          <w:lang w:eastAsia="zh-CN"/>
        </w:rPr>
        <w:t>、</w:t>
      </w:r>
      <w:r>
        <w:rPr>
          <w:rFonts w:hint="eastAsia" w:ascii="仿宋" w:hAnsi="仿宋" w:eastAsia="仿宋" w:cs="仿宋"/>
          <w:sz w:val="28"/>
          <w:szCs w:val="28"/>
        </w:rPr>
        <w:t>基础养老金补贴</w:t>
      </w:r>
      <w:r>
        <w:rPr>
          <w:rFonts w:hint="eastAsia" w:ascii="仿宋" w:hAnsi="仿宋" w:eastAsia="仿宋" w:cs="仿宋"/>
          <w:sz w:val="28"/>
          <w:szCs w:val="28"/>
          <w:lang w:eastAsia="zh-CN"/>
        </w:rPr>
        <w:t>、困难群体代缴</w:t>
      </w:r>
      <w:r>
        <w:rPr>
          <w:rFonts w:hint="eastAsia" w:ascii="仿宋" w:hAnsi="仿宋" w:eastAsia="仿宋" w:cs="仿宋"/>
          <w:sz w:val="28"/>
          <w:szCs w:val="28"/>
        </w:rPr>
        <w:t>，</w:t>
      </w:r>
      <w:r>
        <w:rPr>
          <w:rFonts w:hint="eastAsia" w:ascii="仿宋" w:hAnsi="仿宋" w:eastAsia="仿宋" w:cs="仿宋"/>
          <w:sz w:val="28"/>
          <w:szCs w:val="28"/>
          <w:lang w:eastAsia="zh-CN"/>
        </w:rPr>
        <w:t>并且以基础养老金补贴为主。</w:t>
      </w:r>
      <w:r>
        <w:rPr>
          <w:rFonts w:hint="eastAsia" w:ascii="仿宋" w:hAnsi="仿宋" w:eastAsia="仿宋" w:cs="仿宋"/>
          <w:sz w:val="28"/>
          <w:szCs w:val="28"/>
        </w:rPr>
        <w:t>个人缴费补贴标准根据《泉州市鲤城区人民政府关于印发鲤城区城镇居民基本养老保险规定的通知》（泉鲤政规〔2019〕18号）精神，政府对参保人缴费给予分档递增补贴：全区城居保缴费档次和缴费补贴标准调整为12档，分别为（括号内为政府缴费补贴）：200元（40元）、300元（50元）、400元（60元）、500元（70元）、600元（80元）、700元（90元）、800元（100元）、1000元（120元）、1500元（140元）、2000元（160元）、2500元（180元）、3000元（200元）。</w:t>
      </w:r>
    </w:p>
    <w:p w14:paraId="1B40E1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val="en-US" w:eastAsia="zh-CN"/>
        </w:rPr>
      </w:pPr>
      <w:r>
        <w:rPr>
          <w:rFonts w:hint="eastAsia" w:ascii="仿宋" w:hAnsi="仿宋" w:eastAsia="仿宋" w:cs="仿宋"/>
          <w:sz w:val="28"/>
          <w:szCs w:val="28"/>
        </w:rPr>
        <w:t>基础养老金补贴标准根据《泉州市鲤城区人力资源和社会保障局 泉州市鲤城区财政局关于调整提高全区城镇居民基本养老保险基础养老金最低标准的通知》（</w:t>
      </w:r>
      <w:r>
        <w:rPr>
          <w:rFonts w:hint="eastAsia" w:ascii="仿宋" w:hAnsi="仿宋" w:eastAsia="仿宋" w:cs="仿宋"/>
          <w:sz w:val="28"/>
          <w:szCs w:val="28"/>
          <w:lang w:eastAsia="zh-CN"/>
        </w:rPr>
        <w:t>泉鲤政人社规</w:t>
      </w:r>
      <w:r>
        <w:rPr>
          <w:rFonts w:hint="eastAsia" w:ascii="仿宋" w:hAnsi="仿宋" w:eastAsia="仿宋" w:cs="仿宋"/>
          <w:sz w:val="28"/>
          <w:szCs w:val="28"/>
        </w:rPr>
        <w:t>〔2022〕1号）</w:t>
      </w:r>
      <w:r>
        <w:rPr>
          <w:rFonts w:hint="eastAsia" w:ascii="仿宋" w:hAnsi="仿宋" w:cs="仿宋"/>
          <w:sz w:val="28"/>
          <w:szCs w:val="28"/>
          <w:lang w:eastAsia="zh-CN"/>
        </w:rPr>
        <w:t>和《泉州市鲤城区人力资源和社会保障局关于申请追加2024年城乡居民基本养老保险财政补助资金的请示》（泉鲤政人社〔2024〕63号）</w:t>
      </w:r>
      <w:r>
        <w:rPr>
          <w:rFonts w:hint="eastAsia" w:ascii="仿宋" w:hAnsi="仿宋" w:eastAsia="仿宋" w:cs="仿宋"/>
          <w:sz w:val="28"/>
          <w:szCs w:val="28"/>
        </w:rPr>
        <w:t>精神</w:t>
      </w:r>
      <w:r>
        <w:rPr>
          <w:rFonts w:hint="eastAsia" w:ascii="仿宋" w:hAnsi="仿宋" w:cs="仿宋"/>
          <w:sz w:val="28"/>
          <w:szCs w:val="28"/>
          <w:lang w:eastAsia="zh-CN"/>
        </w:rPr>
        <w:t>，</w:t>
      </w:r>
      <w:r>
        <w:rPr>
          <w:rFonts w:hint="eastAsia" w:ascii="仿宋" w:hAnsi="仿宋" w:eastAsia="仿宋" w:cs="仿宋"/>
          <w:sz w:val="28"/>
          <w:szCs w:val="28"/>
        </w:rPr>
        <w:t>2024年1月1日起</w:t>
      </w:r>
      <w:r>
        <w:rPr>
          <w:rFonts w:hint="eastAsia" w:ascii="仿宋" w:hAnsi="仿宋" w:cs="仿宋"/>
          <w:sz w:val="28"/>
          <w:szCs w:val="28"/>
          <w:lang w:eastAsia="zh-CN"/>
        </w:rPr>
        <w:t>基础养老金标准为</w:t>
      </w:r>
      <w:r>
        <w:rPr>
          <w:rFonts w:hint="eastAsia" w:ascii="仿宋" w:hAnsi="仿宋" w:eastAsia="仿宋" w:cs="仿宋"/>
          <w:sz w:val="28"/>
          <w:szCs w:val="28"/>
        </w:rPr>
        <w:t>每人每月180元</w:t>
      </w:r>
      <w:r>
        <w:rPr>
          <w:rFonts w:hint="eastAsia" w:ascii="仿宋" w:hAnsi="仿宋" w:cs="仿宋"/>
          <w:sz w:val="28"/>
          <w:szCs w:val="28"/>
          <w:lang w:eastAsia="zh-CN"/>
        </w:rPr>
        <w:t>，</w:t>
      </w:r>
      <w:r>
        <w:rPr>
          <w:rFonts w:hint="eastAsia" w:ascii="仿宋" w:hAnsi="仿宋" w:cs="仿宋"/>
          <w:sz w:val="28"/>
          <w:szCs w:val="28"/>
          <w:lang w:val="en-US" w:eastAsia="zh-CN"/>
        </w:rPr>
        <w:t>2024年7月1日起基础养老金标准为每人每月190元</w:t>
      </w:r>
      <w:r>
        <w:rPr>
          <w:rFonts w:hint="eastAsia" w:ascii="仿宋" w:hAnsi="仿宋" w:eastAsia="仿宋" w:cs="仿宋"/>
          <w:sz w:val="28"/>
          <w:szCs w:val="28"/>
        </w:rPr>
        <w:t>。</w:t>
      </w:r>
      <w:r>
        <w:rPr>
          <w:rFonts w:hint="eastAsia" w:ascii="仿宋" w:hAnsi="仿宋" w:cs="仿宋"/>
          <w:sz w:val="28"/>
          <w:szCs w:val="28"/>
          <w:lang w:val="en-US" w:eastAsia="zh-CN"/>
        </w:rPr>
        <w:t>2024年我区严格按标准发放补贴，全年财政补贴预算5544.42万元，实际支出财政补贴5427.58万元，实际补贴金额控制在预算内。</w:t>
      </w:r>
    </w:p>
    <w:p w14:paraId="76E643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30"/>
          <w:szCs w:val="30"/>
        </w:rPr>
      </w:pPr>
      <w:r>
        <w:rPr>
          <w:rFonts w:hint="eastAsia" w:ascii="仿宋" w:hAnsi="仿宋" w:eastAsia="仿宋" w:cs="仿宋"/>
          <w:sz w:val="28"/>
          <w:szCs w:val="28"/>
        </w:rPr>
        <w:t>该指标总分8分，评价得分8分。</w:t>
      </w:r>
    </w:p>
    <w:p w14:paraId="5B4C6697">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ascii="仿宋" w:hAnsi="仿宋" w:eastAsia="仿宋" w:cs="仿宋"/>
          <w:b/>
          <w:bCs/>
          <w:sz w:val="30"/>
          <w:szCs w:val="30"/>
        </w:rPr>
      </w:pPr>
      <w:bookmarkStart w:id="62" w:name="_Toc3368"/>
      <w:r>
        <w:rPr>
          <w:rFonts w:hint="eastAsia" w:ascii="仿宋" w:hAnsi="仿宋" w:eastAsia="仿宋" w:cs="仿宋"/>
          <w:b/>
          <w:bCs/>
          <w:sz w:val="30"/>
          <w:szCs w:val="30"/>
        </w:rPr>
        <w:t>（四）项目效益情况</w:t>
      </w:r>
      <w:bookmarkEnd w:id="62"/>
    </w:p>
    <w:p w14:paraId="3AC1ABA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3" w:name="_Toc27809"/>
      <w:r>
        <w:rPr>
          <w:rFonts w:hint="eastAsia" w:ascii="仿宋" w:hAnsi="仿宋" w:eastAsia="仿宋" w:cs="仿宋"/>
          <w:sz w:val="28"/>
          <w:szCs w:val="28"/>
        </w:rPr>
        <w:t>1、经济效益</w:t>
      </w:r>
      <w:bookmarkEnd w:id="63"/>
    </w:p>
    <w:p w14:paraId="103DB8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该项目的实施有助于保障民生，提高了城乡居民的经济收入，促进城乡居民</w:t>
      </w:r>
      <w:r>
        <w:rPr>
          <w:rFonts w:hint="eastAsia" w:ascii="仿宋" w:hAnsi="仿宋" w:cs="仿宋"/>
          <w:sz w:val="28"/>
          <w:szCs w:val="28"/>
          <w:lang w:eastAsia="zh-CN"/>
        </w:rPr>
        <w:t>提高</w:t>
      </w:r>
      <w:r>
        <w:rPr>
          <w:rFonts w:hint="eastAsia" w:ascii="仿宋" w:hAnsi="仿宋" w:eastAsia="仿宋" w:cs="仿宋"/>
          <w:sz w:val="28"/>
          <w:szCs w:val="28"/>
        </w:rPr>
        <w:t>生活质量，提升基本生活消费水准，切实满足城乡居民的保障需要。在疫情造成经济活动大幅度缩减之后，因消费不足而产生的经营困难、就业紧张等问题迅速接踵而至。各级政府纷纷出台多种措施刺激消费，确保消费尽快回到正轨。养老金的按时足额发放对于促进消费、扩大内需具有积极影响，同时也具有稳定秩序、安定人心的意义。</w:t>
      </w:r>
    </w:p>
    <w:p w14:paraId="4BE878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该指标总分6分，评价得分6分。</w:t>
      </w:r>
    </w:p>
    <w:p w14:paraId="3DE2CA8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4" w:name="_Toc28552"/>
      <w:r>
        <w:rPr>
          <w:rFonts w:hint="eastAsia" w:ascii="仿宋" w:hAnsi="仿宋" w:eastAsia="仿宋" w:cs="仿宋"/>
          <w:sz w:val="28"/>
          <w:szCs w:val="28"/>
        </w:rPr>
        <w:t>2、社会效益</w:t>
      </w:r>
      <w:bookmarkEnd w:id="64"/>
    </w:p>
    <w:p w14:paraId="6FBE05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该项目的实施一方面保障了16-59周岁参保缴费人员和60周岁（含）以上待遇领取人员的生活需求，减轻社会压力，有效缓解社会矛盾，维护社会稳定，促进社会和谐；另一方面该项目的实施也加快城乡居民</w:t>
      </w:r>
      <w:r>
        <w:rPr>
          <w:rFonts w:hint="eastAsia" w:ascii="仿宋" w:hAnsi="仿宋" w:cs="仿宋"/>
          <w:sz w:val="28"/>
          <w:szCs w:val="28"/>
          <w:lang w:eastAsia="zh-CN"/>
        </w:rPr>
        <w:t>基本</w:t>
      </w:r>
      <w:r>
        <w:rPr>
          <w:rFonts w:hint="eastAsia" w:ascii="仿宋" w:hAnsi="仿宋" w:eastAsia="仿宋" w:cs="仿宋"/>
          <w:sz w:val="28"/>
          <w:szCs w:val="28"/>
        </w:rPr>
        <w:t>养老保险改革，对于</w:t>
      </w:r>
      <w:r>
        <w:rPr>
          <w:rFonts w:hint="eastAsia" w:ascii="仿宋" w:hAnsi="仿宋" w:eastAsia="仿宋" w:cs="仿宋"/>
          <w:sz w:val="28"/>
          <w:szCs w:val="28"/>
          <w:lang w:eastAsia="zh-CN"/>
        </w:rPr>
        <w:t>提高社会保障覆盖面，完善我国基本养老保险制度</w:t>
      </w:r>
      <w:r>
        <w:rPr>
          <w:rFonts w:hint="eastAsia" w:ascii="仿宋" w:hAnsi="仿宋" w:eastAsia="仿宋" w:cs="仿宋"/>
          <w:sz w:val="28"/>
          <w:szCs w:val="28"/>
        </w:rPr>
        <w:t>具有推动作用。</w:t>
      </w:r>
    </w:p>
    <w:p w14:paraId="722981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rPr>
        <w:t>该指标总分6分，评价得分6分。</w:t>
      </w:r>
    </w:p>
    <w:p w14:paraId="656583F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5" w:name="_Toc25166"/>
      <w:r>
        <w:rPr>
          <w:rFonts w:hint="eastAsia" w:ascii="仿宋" w:hAnsi="仿宋" w:eastAsia="仿宋" w:cs="仿宋"/>
          <w:sz w:val="28"/>
          <w:szCs w:val="28"/>
        </w:rPr>
        <w:t>3、可持续发展效益</w:t>
      </w:r>
      <w:bookmarkEnd w:id="65"/>
    </w:p>
    <w:p w14:paraId="41D8B2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eastAsia="zh-CN"/>
        </w:rPr>
      </w:pPr>
      <w:r>
        <w:rPr>
          <w:rFonts w:hint="eastAsia" w:ascii="仿宋" w:hAnsi="仿宋" w:eastAsia="仿宋" w:cs="仿宋"/>
          <w:sz w:val="28"/>
          <w:szCs w:val="28"/>
        </w:rPr>
        <w:t>该项目是建立健全社会保障体系的重要内容，也是国家的重点项目</w:t>
      </w:r>
      <w:r>
        <w:rPr>
          <w:rFonts w:hint="eastAsia" w:ascii="仿宋" w:hAnsi="仿宋" w:cs="仿宋"/>
          <w:sz w:val="28"/>
          <w:szCs w:val="28"/>
          <w:lang w:eastAsia="zh-CN"/>
        </w:rPr>
        <w:t>。为确保制度具有可持续性，主要从以下几方面进行制度设计：</w:t>
      </w:r>
    </w:p>
    <w:p w14:paraId="498CB6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val="en-US" w:eastAsia="zh-CN"/>
        </w:rPr>
      </w:pPr>
      <w:r>
        <w:rPr>
          <w:rFonts w:hint="eastAsia" w:ascii="仿宋" w:hAnsi="仿宋" w:cs="仿宋"/>
          <w:sz w:val="28"/>
          <w:szCs w:val="28"/>
          <w:lang w:eastAsia="zh-CN"/>
        </w:rPr>
        <w:t>一是多层次资金筹集机制设计，分散财政压力。通过个人缴费梯度设计，扩大基金池规模，减少对财政补贴的依赖，增强基金自我造血能力。政府补贴动态分级，中央财政全额补助中西部地区基础养老金，东部补助</w:t>
      </w:r>
      <w:r>
        <w:rPr>
          <w:rFonts w:hint="eastAsia" w:ascii="仿宋" w:hAnsi="仿宋" w:cs="仿宋"/>
          <w:sz w:val="28"/>
          <w:szCs w:val="28"/>
          <w:lang w:val="en-US" w:eastAsia="zh-CN"/>
        </w:rPr>
        <w:t>50%；地方财政实行“缴费挂钩补贴”，按不同缴费档次给予不同金额缴费补贴，激发高缴费意愿；地方政府为重残等缴费困难群体代缴部分或全部保费，避免断保风险。鼓励村集体经济补助、公益组织资助，上限不超过最高缴费档次，扩宽非财政资金来源。</w:t>
      </w:r>
    </w:p>
    <w:p w14:paraId="50889A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val="en-US" w:eastAsia="zh-CN"/>
        </w:rPr>
      </w:pPr>
      <w:r>
        <w:rPr>
          <w:rFonts w:hint="eastAsia" w:ascii="仿宋" w:hAnsi="仿宋" w:cs="仿宋"/>
          <w:sz w:val="28"/>
          <w:szCs w:val="28"/>
          <w:lang w:val="en-US" w:eastAsia="zh-CN"/>
        </w:rPr>
        <w:t>二是待遇调整与激励机制，平衡收支长期稳定。建立基础养老金正常调整机制：中央根据经济发展和物价涨幅，动态提高全国基础养老金最低标准；地方政府可根据自身财力情况，额外加发并对长期缴费者增发补贴，强化参保粘性。建立个人账户终身积累制：所有缴费、补贴、资助全额计入个人账户，按国家规定计息。</w:t>
      </w:r>
    </w:p>
    <w:p w14:paraId="626506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cs="仿宋"/>
          <w:sz w:val="28"/>
          <w:szCs w:val="28"/>
          <w:lang w:val="en-US" w:eastAsia="zh-CN"/>
        </w:rPr>
      </w:pPr>
      <w:r>
        <w:rPr>
          <w:rFonts w:hint="eastAsia" w:ascii="仿宋" w:hAnsi="仿宋" w:cs="仿宋"/>
          <w:sz w:val="28"/>
          <w:szCs w:val="28"/>
          <w:lang w:val="en-US" w:eastAsia="zh-CN"/>
        </w:rPr>
        <w:t>三是制度弹性与适应性设计，增强制度弹性。允许各省增设缴费档次，制定地方补贴标准，适应区域经济差异；打通险种间衔接转换通道，允许城乡居民基本养老保险与企业职工养老保险相衔接，便于流动人口保障延续，避免保障中断导致的基金萎缩。</w:t>
      </w:r>
    </w:p>
    <w:p w14:paraId="2730E9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cs="仿宋"/>
          <w:sz w:val="28"/>
          <w:szCs w:val="28"/>
          <w:lang w:val="en-US" w:eastAsia="zh-CN"/>
        </w:rPr>
      </w:pPr>
      <w:r>
        <w:rPr>
          <w:rFonts w:hint="eastAsia" w:ascii="仿宋" w:hAnsi="仿宋" w:cs="仿宋"/>
          <w:sz w:val="28"/>
          <w:szCs w:val="28"/>
          <w:lang w:val="en-US" w:eastAsia="zh-CN"/>
        </w:rPr>
        <w:t>四是风险防控和管理优化，增强基金安全性。加强基金监管，严厉打击骗保行为，个人账户资金除特定情形（死亡、出国定居）外严禁提前支取，保障基金规模稳定。对基金进行保值增值，积极探索市场化投资运营，提高基金收益率以应对通胀风险。强化基层服务能力建设，积极开展政策宣传和培训。</w:t>
      </w:r>
    </w:p>
    <w:p w14:paraId="6E0363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cs="仿宋"/>
          <w:sz w:val="28"/>
          <w:szCs w:val="28"/>
          <w:lang w:eastAsia="zh-CN"/>
        </w:rPr>
        <w:t>通过以上机制设计，有效维护了基金的可持续性。</w:t>
      </w:r>
      <w:r>
        <w:rPr>
          <w:rFonts w:hint="eastAsia" w:ascii="仿宋" w:hAnsi="仿宋" w:eastAsia="仿宋" w:cs="仿宋"/>
          <w:sz w:val="28"/>
          <w:szCs w:val="28"/>
        </w:rPr>
        <w:t>该指标总分6分，评价得分</w:t>
      </w:r>
      <w:r>
        <w:rPr>
          <w:rFonts w:hint="eastAsia" w:ascii="仿宋" w:hAnsi="仿宋" w:cs="仿宋"/>
          <w:sz w:val="28"/>
          <w:szCs w:val="28"/>
          <w:lang w:val="en-US" w:eastAsia="zh-CN"/>
        </w:rPr>
        <w:t>6</w:t>
      </w:r>
      <w:r>
        <w:rPr>
          <w:rFonts w:hint="eastAsia" w:ascii="仿宋" w:hAnsi="仿宋" w:eastAsia="仿宋" w:cs="仿宋"/>
          <w:sz w:val="28"/>
          <w:szCs w:val="28"/>
        </w:rPr>
        <w:t>分。</w:t>
      </w:r>
    </w:p>
    <w:p w14:paraId="3E91654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ascii="仿宋" w:hAnsi="仿宋" w:eastAsia="仿宋" w:cs="仿宋"/>
          <w:sz w:val="28"/>
          <w:szCs w:val="28"/>
        </w:rPr>
      </w:pPr>
      <w:bookmarkStart w:id="66" w:name="_Toc14646"/>
      <w:r>
        <w:rPr>
          <w:rFonts w:hint="eastAsia" w:ascii="仿宋" w:hAnsi="仿宋" w:eastAsia="仿宋" w:cs="仿宋"/>
          <w:sz w:val="28"/>
          <w:szCs w:val="28"/>
        </w:rPr>
        <w:t>4、满意度</w:t>
      </w:r>
      <w:bookmarkEnd w:id="66"/>
    </w:p>
    <w:p w14:paraId="1E34D5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群众满意度方面采用问卷调查法进行判断。每年年底，社保经办机构将政策知晓率和群众满意度问卷调查放在服务窗口，让来办理相关业务的街道社区工作人员以及参保居民、非参保居民填写，一边了解群众诉求，改进宣传方式，提高经办服务满意度。</w:t>
      </w:r>
      <w:r>
        <w:rPr>
          <w:rFonts w:hint="eastAsia" w:ascii="仿宋" w:hAnsi="仿宋" w:eastAsia="仿宋" w:cs="仿宋"/>
          <w:sz w:val="28"/>
          <w:szCs w:val="28"/>
          <w:lang w:val="en-US" w:eastAsia="zh-CN"/>
        </w:rPr>
        <w:t>202</w:t>
      </w:r>
      <w:r>
        <w:rPr>
          <w:rFonts w:hint="eastAsia" w:ascii="仿宋" w:hAnsi="仿宋" w:cs="仿宋"/>
          <w:sz w:val="28"/>
          <w:szCs w:val="28"/>
          <w:lang w:val="en-US" w:eastAsia="zh-CN"/>
        </w:rPr>
        <w:t>4</w:t>
      </w:r>
      <w:r>
        <w:rPr>
          <w:rFonts w:hint="eastAsia" w:ascii="仿宋" w:hAnsi="仿宋" w:eastAsia="仿宋" w:cs="仿宋"/>
          <w:sz w:val="28"/>
          <w:szCs w:val="28"/>
          <w:lang w:val="en-US" w:eastAsia="zh-CN"/>
        </w:rPr>
        <w:t>年共发放调查问卷1</w:t>
      </w:r>
      <w:r>
        <w:rPr>
          <w:rFonts w:hint="eastAsia" w:ascii="仿宋" w:hAnsi="仿宋" w:cs="仿宋"/>
          <w:sz w:val="28"/>
          <w:szCs w:val="28"/>
          <w:lang w:val="en-US" w:eastAsia="zh-CN"/>
        </w:rPr>
        <w:t>0</w:t>
      </w:r>
      <w:r>
        <w:rPr>
          <w:rFonts w:hint="eastAsia" w:ascii="仿宋" w:hAnsi="仿宋" w:eastAsia="仿宋" w:cs="仿宋"/>
          <w:sz w:val="28"/>
          <w:szCs w:val="28"/>
          <w:lang w:val="en-US" w:eastAsia="zh-CN"/>
        </w:rPr>
        <w:t>0份，实际回收100份，9</w:t>
      </w:r>
      <w:r>
        <w:rPr>
          <w:rFonts w:hint="eastAsia" w:ascii="仿宋" w:hAnsi="仿宋" w:cs="仿宋"/>
          <w:sz w:val="28"/>
          <w:szCs w:val="28"/>
          <w:lang w:val="en-US" w:eastAsia="zh-CN"/>
        </w:rPr>
        <w:t>8</w:t>
      </w:r>
      <w:r>
        <w:rPr>
          <w:rFonts w:hint="eastAsia" w:ascii="仿宋" w:hAnsi="仿宋" w:eastAsia="仿宋" w:cs="仿宋"/>
          <w:sz w:val="28"/>
          <w:szCs w:val="28"/>
          <w:lang w:val="en-US" w:eastAsia="zh-CN"/>
        </w:rPr>
        <w:t>份表示满意，满意度9</w:t>
      </w:r>
      <w:r>
        <w:rPr>
          <w:rFonts w:hint="eastAsia" w:ascii="仿宋" w:hAnsi="仿宋" w:cs="仿宋"/>
          <w:sz w:val="28"/>
          <w:szCs w:val="28"/>
          <w:lang w:val="en-US" w:eastAsia="zh-CN"/>
        </w:rPr>
        <w:t>8</w:t>
      </w:r>
      <w:r>
        <w:rPr>
          <w:rFonts w:hint="eastAsia" w:ascii="仿宋" w:hAnsi="仿宋" w:eastAsia="仿宋" w:cs="仿宋"/>
          <w:sz w:val="28"/>
          <w:szCs w:val="28"/>
          <w:lang w:val="en-US" w:eastAsia="zh-CN"/>
        </w:rPr>
        <w:t>%，达到95%的要求。</w:t>
      </w:r>
      <w:r>
        <w:rPr>
          <w:rFonts w:hint="eastAsia" w:ascii="仿宋" w:hAnsi="仿宋" w:eastAsia="仿宋" w:cs="仿宋"/>
          <w:sz w:val="28"/>
          <w:szCs w:val="28"/>
        </w:rPr>
        <w:t>该指标总分10分，评价得分10分。</w:t>
      </w:r>
    </w:p>
    <w:p w14:paraId="7DF37EE4">
      <w:pPr>
        <w:pStyle w:val="13"/>
        <w:keepNext w:val="0"/>
        <w:keepLines w:val="0"/>
        <w:pageBreakBefore w:val="0"/>
        <w:widowControl w:val="0"/>
        <w:kinsoku/>
        <w:wordWrap/>
        <w:overflowPunct/>
        <w:topLinePunct w:val="0"/>
        <w:autoSpaceDE/>
        <w:autoSpaceDN/>
        <w:bidi w:val="0"/>
        <w:adjustRightInd/>
        <w:snapToGrid/>
        <w:spacing w:line="360" w:lineRule="auto"/>
        <w:ind w:left="0" w:leftChars="0" w:right="-136"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综上，该项目绩效评价总得分为99分，具体评分情况详见附件1。</w:t>
      </w:r>
    </w:p>
    <w:p w14:paraId="5C4AF28B">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outlineLvl w:val="0"/>
        <w:rPr>
          <w:rFonts w:ascii="仿宋" w:hAnsi="仿宋" w:eastAsia="仿宋" w:cs="仿宋"/>
          <w:b/>
          <w:sz w:val="30"/>
          <w:szCs w:val="30"/>
        </w:rPr>
      </w:pPr>
      <w:bookmarkStart w:id="67" w:name="_Toc23484"/>
      <w:bookmarkStart w:id="68" w:name="_Toc450"/>
      <w:bookmarkStart w:id="69" w:name="_Toc31355"/>
      <w:r>
        <w:rPr>
          <w:rFonts w:hint="eastAsia" w:ascii="仿宋" w:hAnsi="仿宋" w:eastAsia="仿宋" w:cs="仿宋"/>
          <w:b/>
          <w:sz w:val="30"/>
          <w:szCs w:val="30"/>
        </w:rPr>
        <w:t>五、项目主要绩效</w:t>
      </w:r>
      <w:bookmarkEnd w:id="67"/>
      <w:bookmarkEnd w:id="68"/>
      <w:bookmarkEnd w:id="69"/>
    </w:p>
    <w:p w14:paraId="4FD006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bookmarkStart w:id="70" w:name="_Toc615"/>
      <w:r>
        <w:rPr>
          <w:rFonts w:hint="eastAsia" w:ascii="仿宋" w:hAnsi="仿宋" w:eastAsia="仿宋" w:cs="仿宋"/>
          <w:sz w:val="28"/>
          <w:szCs w:val="28"/>
        </w:rPr>
        <w:t>（一）项目完成情况</w:t>
      </w:r>
      <w:bookmarkEnd w:id="70"/>
    </w:p>
    <w:p w14:paraId="1E1EA5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鲤城区城乡居民基本养老保险补助经费</w:t>
      </w:r>
      <w:r>
        <w:rPr>
          <w:rFonts w:hint="eastAsia" w:ascii="仿宋" w:hAnsi="仿宋" w:eastAsia="仿宋" w:cs="仿宋"/>
          <w:sz w:val="28"/>
          <w:szCs w:val="28"/>
          <w:lang w:eastAsia="zh-CN"/>
        </w:rPr>
        <w:t>对参保居民的补助主要通过以下方式实现：</w:t>
      </w:r>
    </w:p>
    <w:p w14:paraId="640FAB93">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个人缴费补贴。</w:t>
      </w:r>
      <w:r>
        <w:rPr>
          <w:rFonts w:hint="eastAsia" w:ascii="仿宋" w:hAnsi="仿宋" w:cs="仿宋"/>
          <w:sz w:val="28"/>
          <w:szCs w:val="28"/>
          <w:lang w:eastAsia="zh-CN"/>
        </w:rPr>
        <w:t>区</w:t>
      </w:r>
      <w:r>
        <w:rPr>
          <w:rFonts w:hint="eastAsia" w:ascii="仿宋" w:hAnsi="仿宋" w:eastAsia="仿宋" w:cs="仿宋"/>
          <w:sz w:val="28"/>
          <w:szCs w:val="28"/>
          <w:lang w:eastAsia="zh-CN"/>
        </w:rPr>
        <w:t>社保</w:t>
      </w:r>
      <w:r>
        <w:rPr>
          <w:rFonts w:hint="eastAsia" w:ascii="仿宋" w:hAnsi="仿宋" w:cs="仿宋"/>
          <w:sz w:val="28"/>
          <w:szCs w:val="28"/>
          <w:lang w:eastAsia="zh-CN"/>
        </w:rPr>
        <w:t>经办</w:t>
      </w:r>
      <w:r>
        <w:rPr>
          <w:rFonts w:hint="eastAsia" w:ascii="仿宋" w:hAnsi="仿宋" w:eastAsia="仿宋" w:cs="仿宋"/>
          <w:sz w:val="28"/>
          <w:szCs w:val="28"/>
          <w:lang w:eastAsia="zh-CN"/>
        </w:rPr>
        <w:t>机构为每位参保人员建立个人账户，个人账户用于记录个人缴费、集体补助、政府补贴、关系转移收支、待遇支付、利息、账户储存额等信息。社保机构依据税务部门传递的缴费详细数据，及时将个人缴费额、政府对个人缴费的补贴、政府代缴额、集体补助额等计入个人账户。个人缴费对应的政府补贴按缴入国库时间记账，从次月起开始计息。</w:t>
      </w:r>
      <w:r>
        <w:rPr>
          <w:rFonts w:hint="eastAsia" w:ascii="仿宋" w:hAnsi="仿宋" w:eastAsia="仿宋" w:cs="仿宋"/>
          <w:sz w:val="28"/>
          <w:szCs w:val="28"/>
          <w:lang w:val="en-US" w:eastAsia="zh-CN"/>
        </w:rPr>
        <w:t>202</w:t>
      </w:r>
      <w:r>
        <w:rPr>
          <w:rFonts w:hint="eastAsia" w:ascii="仿宋" w:hAnsi="仿宋" w:cs="仿宋"/>
          <w:sz w:val="28"/>
          <w:szCs w:val="28"/>
          <w:lang w:val="en-US" w:eastAsia="zh-CN"/>
        </w:rPr>
        <w:t>4</w:t>
      </w:r>
      <w:r>
        <w:rPr>
          <w:rFonts w:hint="eastAsia" w:ascii="仿宋" w:hAnsi="仿宋" w:eastAsia="仿宋" w:cs="仿宋"/>
          <w:sz w:val="28"/>
          <w:szCs w:val="28"/>
          <w:lang w:val="en-US" w:eastAsia="zh-CN"/>
        </w:rPr>
        <w:t>年大约有</w:t>
      </w:r>
      <w:r>
        <w:rPr>
          <w:rFonts w:hint="eastAsia" w:ascii="仿宋" w:hAnsi="仿宋" w:cs="仿宋"/>
          <w:sz w:val="28"/>
          <w:szCs w:val="28"/>
          <w:lang w:val="en-US" w:eastAsia="zh-CN"/>
        </w:rPr>
        <w:t>15603</w:t>
      </w:r>
      <w:r>
        <w:rPr>
          <w:rFonts w:hint="eastAsia" w:ascii="仿宋" w:hAnsi="仿宋" w:eastAsia="仿宋" w:cs="仿宋"/>
          <w:sz w:val="28"/>
          <w:szCs w:val="28"/>
          <w:lang w:val="en-US" w:eastAsia="zh-CN"/>
        </w:rPr>
        <w:t>人享受缴费补贴。</w:t>
      </w:r>
    </w:p>
    <w:p w14:paraId="4AD2AE3D">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基础养老金补贴。基础养老金以及丧葬补助金部分全额由财政补贴负担。</w:t>
      </w:r>
      <w:r>
        <w:rPr>
          <w:rFonts w:hint="eastAsia" w:ascii="仿宋" w:hAnsi="仿宋" w:eastAsia="仿宋" w:cs="仿宋"/>
          <w:sz w:val="28"/>
          <w:szCs w:val="28"/>
        </w:rPr>
        <w:t>202</w:t>
      </w:r>
      <w:r>
        <w:rPr>
          <w:rFonts w:hint="eastAsia" w:ascii="仿宋" w:hAnsi="仿宋" w:cs="仿宋"/>
          <w:sz w:val="28"/>
          <w:szCs w:val="28"/>
          <w:lang w:val="en-US" w:eastAsia="zh-CN"/>
        </w:rPr>
        <w:t>4</w:t>
      </w:r>
      <w:r>
        <w:rPr>
          <w:rFonts w:hint="eastAsia" w:ascii="仿宋" w:hAnsi="仿宋" w:eastAsia="仿宋" w:cs="仿宋"/>
          <w:sz w:val="28"/>
          <w:szCs w:val="28"/>
        </w:rPr>
        <w:t>年鲤城区基础养老金支出</w:t>
      </w:r>
      <w:r>
        <w:rPr>
          <w:rFonts w:hint="eastAsia" w:ascii="仿宋" w:hAnsi="仿宋" w:cs="仿宋"/>
          <w:sz w:val="28"/>
          <w:szCs w:val="28"/>
          <w:lang w:val="en-US" w:eastAsia="zh-CN"/>
        </w:rPr>
        <w:t>5089.31</w:t>
      </w:r>
      <w:r>
        <w:rPr>
          <w:rFonts w:hint="eastAsia" w:ascii="仿宋" w:hAnsi="仿宋" w:eastAsia="仿宋" w:cs="仿宋"/>
          <w:sz w:val="28"/>
          <w:szCs w:val="28"/>
        </w:rPr>
        <w:t>万元，丧葬补助金支出</w:t>
      </w:r>
      <w:r>
        <w:rPr>
          <w:rFonts w:hint="eastAsia" w:ascii="仿宋" w:hAnsi="仿宋" w:cs="仿宋"/>
          <w:sz w:val="28"/>
          <w:szCs w:val="28"/>
          <w:lang w:val="en-US" w:eastAsia="zh-CN"/>
        </w:rPr>
        <w:t>223.17</w:t>
      </w:r>
      <w:r>
        <w:rPr>
          <w:rFonts w:hint="eastAsia" w:ascii="仿宋" w:hAnsi="仿宋" w:eastAsia="仿宋" w:cs="仿宋"/>
          <w:sz w:val="28"/>
          <w:szCs w:val="28"/>
        </w:rPr>
        <w:t>万元，</w:t>
      </w:r>
      <w:r>
        <w:rPr>
          <w:rFonts w:hint="eastAsia" w:ascii="仿宋" w:hAnsi="仿宋" w:cs="仿宋"/>
          <w:sz w:val="28"/>
          <w:szCs w:val="28"/>
          <w:lang w:eastAsia="zh-CN"/>
        </w:rPr>
        <w:t>全年</w:t>
      </w:r>
      <w:r>
        <w:rPr>
          <w:rFonts w:hint="eastAsia" w:ascii="仿宋" w:hAnsi="仿宋" w:eastAsia="仿宋" w:cs="仿宋"/>
          <w:sz w:val="28"/>
          <w:szCs w:val="28"/>
        </w:rPr>
        <w:t>约有</w:t>
      </w:r>
      <w:r>
        <w:rPr>
          <w:rFonts w:hint="eastAsia" w:ascii="仿宋" w:hAnsi="仿宋" w:cs="仿宋"/>
          <w:sz w:val="28"/>
          <w:szCs w:val="28"/>
          <w:lang w:val="en-US" w:eastAsia="zh-CN"/>
        </w:rPr>
        <w:t>22396</w:t>
      </w:r>
      <w:r>
        <w:rPr>
          <w:rFonts w:hint="eastAsia" w:ascii="仿宋" w:hAnsi="仿宋" w:eastAsia="仿宋" w:cs="仿宋"/>
          <w:sz w:val="28"/>
          <w:szCs w:val="28"/>
        </w:rPr>
        <w:t>人受益。</w:t>
      </w:r>
    </w:p>
    <w:p w14:paraId="40109231">
      <w:pPr>
        <w:pStyle w:val="13"/>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困难群体代缴。区社保经办机构每年初将相关政府部门提供的特殊群体人员数据导入信息系统，经数据比对后登记特殊群体人员身份，同时按政策变更特殊群体缴费标准、补贴标准或待遇金额等信息，业务复核人员检查无误后予以确认。特殊群体身份本年度内有效。区社保经办机构在年度内按规定获取新增特殊群体人员信息，并及时在信息系统中补充登记。2024年大约1195人享受困难群体代缴政策，为困难群体代缴保费22.78万元。</w:t>
      </w:r>
    </w:p>
    <w:p w14:paraId="6148642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color w:val="000000" w:themeColor="text1"/>
          <w:sz w:val="28"/>
          <w:szCs w:val="28"/>
          <w14:textFill>
            <w14:solidFill>
              <w14:schemeClr w14:val="tx1"/>
            </w14:solidFill>
          </w14:textFill>
        </w:rPr>
      </w:pPr>
      <w:bookmarkStart w:id="71" w:name="_Toc24036"/>
      <w:r>
        <w:rPr>
          <w:rFonts w:hint="eastAsia" w:ascii="仿宋" w:hAnsi="仿宋" w:eastAsia="仿宋" w:cs="仿宋"/>
          <w:color w:val="000000" w:themeColor="text1"/>
          <w:sz w:val="28"/>
          <w:szCs w:val="28"/>
          <w14:textFill>
            <w14:solidFill>
              <w14:schemeClr w14:val="tx1"/>
            </w14:solidFill>
          </w14:textFill>
        </w:rPr>
        <w:t>（二）项目效益情况</w:t>
      </w:r>
      <w:bookmarkEnd w:id="71"/>
    </w:p>
    <w:p w14:paraId="03D9CC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该项目的实施提高了城乡居民的经济收入，帮助改善了城乡居民生活，体现了党和国家对城乡居民的关怀，同时也得到广大城乡居民和社会的高度赞赏，提高了广大群众对城乡居民基本养老保险的满意度，为完善城乡居民社会保障体系建设，建立更加可持续的城乡居民社会保障制度发挥着重要作用。</w:t>
      </w:r>
    </w:p>
    <w:p w14:paraId="25A95AB3">
      <w:pPr>
        <w:keepNext w:val="0"/>
        <w:keepLines w:val="0"/>
        <w:pageBreakBefore w:val="0"/>
        <w:widowControl w:val="0"/>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sz w:val="30"/>
          <w:szCs w:val="30"/>
        </w:rPr>
      </w:pPr>
      <w:bookmarkStart w:id="72" w:name="_Toc21733"/>
      <w:bookmarkStart w:id="73" w:name="_Toc17155"/>
      <w:bookmarkStart w:id="74" w:name="_Toc21777"/>
      <w:r>
        <w:rPr>
          <w:rFonts w:hint="eastAsia" w:ascii="仿宋" w:hAnsi="仿宋" w:eastAsia="仿宋" w:cs="仿宋"/>
          <w:b/>
          <w:bCs/>
          <w:sz w:val="30"/>
          <w:szCs w:val="30"/>
        </w:rPr>
        <w:t>六、存在问题</w:t>
      </w:r>
      <w:bookmarkEnd w:id="72"/>
      <w:bookmarkEnd w:id="73"/>
      <w:bookmarkEnd w:id="74"/>
    </w:p>
    <w:p w14:paraId="3DB20B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Times New Roman"/>
          <w:sz w:val="28"/>
          <w:szCs w:val="28"/>
        </w:rPr>
      </w:pPr>
      <w:r>
        <w:rPr>
          <w:rFonts w:hint="eastAsia" w:ascii="仿宋" w:hAnsi="仿宋" w:cs="仿宋"/>
          <w:sz w:val="28"/>
          <w:szCs w:val="28"/>
          <w:lang w:val="en-US" w:eastAsia="zh-CN"/>
        </w:rPr>
        <w:t>1</w:t>
      </w:r>
      <w:r>
        <w:rPr>
          <w:rFonts w:hint="eastAsia" w:ascii="仿宋" w:hAnsi="仿宋" w:eastAsia="仿宋" w:cs="仿宋"/>
          <w:sz w:val="28"/>
          <w:szCs w:val="28"/>
        </w:rPr>
        <w:t>、</w:t>
      </w:r>
      <w:r>
        <w:rPr>
          <w:rFonts w:hint="eastAsia" w:ascii="仿宋" w:hAnsi="仿宋" w:cs="仿宋"/>
          <w:sz w:val="28"/>
          <w:szCs w:val="28"/>
          <w:lang w:eastAsia="zh-CN"/>
        </w:rPr>
        <w:t>生存认证不及时。</w:t>
      </w:r>
      <w:r>
        <w:rPr>
          <w:rFonts w:hint="eastAsia" w:ascii="仿宋" w:hAnsi="仿宋" w:eastAsia="仿宋" w:cs="Times New Roman"/>
          <w:sz w:val="28"/>
          <w:szCs w:val="28"/>
        </w:rPr>
        <w:t>部分60周岁以上参保居民没有及时进行生存认证</w:t>
      </w:r>
      <w:r>
        <w:rPr>
          <w:rFonts w:hint="eastAsia" w:ascii="仿宋" w:hAnsi="仿宋" w:cs="Times New Roman"/>
          <w:sz w:val="28"/>
          <w:szCs w:val="28"/>
          <w:lang w:eastAsia="zh-CN"/>
        </w:rPr>
        <w:t>，系统自动批量暂停养老金</w:t>
      </w:r>
      <w:r>
        <w:rPr>
          <w:rFonts w:hint="eastAsia" w:ascii="仿宋" w:hAnsi="仿宋" w:eastAsia="仿宋" w:cs="Times New Roman"/>
          <w:sz w:val="28"/>
          <w:szCs w:val="28"/>
        </w:rPr>
        <w:t>，</w:t>
      </w:r>
      <w:r>
        <w:rPr>
          <w:rFonts w:hint="eastAsia" w:ascii="仿宋" w:hAnsi="仿宋" w:cs="Times New Roman"/>
          <w:sz w:val="28"/>
          <w:szCs w:val="28"/>
          <w:lang w:eastAsia="zh-CN"/>
        </w:rPr>
        <w:t>导致养老金实际发放人数少于应待遇人数</w:t>
      </w:r>
      <w:r>
        <w:rPr>
          <w:rFonts w:hint="eastAsia" w:ascii="仿宋" w:hAnsi="仿宋" w:eastAsia="仿宋" w:cs="Times New Roman"/>
          <w:sz w:val="28"/>
          <w:szCs w:val="28"/>
        </w:rPr>
        <w:t>。</w:t>
      </w:r>
    </w:p>
    <w:p w14:paraId="53C205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cs="Times New Roman"/>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群众满意度问题。通过问卷调查法获取群众满意度信息，由于问卷调查设计的专业性还有待改进，以及问卷范围较窄，无法更加客观地</w:t>
      </w:r>
      <w:r>
        <w:rPr>
          <w:rFonts w:hint="eastAsia" w:ascii="仿宋" w:hAnsi="仿宋" w:cs="仿宋"/>
          <w:sz w:val="28"/>
          <w:szCs w:val="28"/>
          <w:lang w:eastAsia="zh-CN"/>
        </w:rPr>
        <w:t>反映</w:t>
      </w:r>
      <w:r>
        <w:rPr>
          <w:rFonts w:hint="eastAsia" w:ascii="仿宋" w:hAnsi="仿宋" w:eastAsia="仿宋" w:cs="仿宋"/>
          <w:sz w:val="28"/>
          <w:szCs w:val="28"/>
          <w:lang w:eastAsia="zh-CN"/>
        </w:rPr>
        <w:t>群众对城乡居民养老保险制度的满意度。</w:t>
      </w:r>
    </w:p>
    <w:p w14:paraId="3E8DE4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3、养老金待遇水平较低。目前，城乡居民养老保险待遇水平较低，与城镇职工养老保险相比差距较大，甚至低于低保水平，难以满足基本生活需求。</w:t>
      </w:r>
    </w:p>
    <w:p w14:paraId="02262E78">
      <w:pPr>
        <w:keepNext w:val="0"/>
        <w:keepLines w:val="0"/>
        <w:pageBreakBefore w:val="0"/>
        <w:widowControl w:val="0"/>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sz w:val="30"/>
          <w:szCs w:val="30"/>
        </w:rPr>
      </w:pPr>
      <w:bookmarkStart w:id="75" w:name="_Toc16586"/>
      <w:bookmarkStart w:id="76" w:name="_Toc23052"/>
      <w:bookmarkStart w:id="77" w:name="_Toc320"/>
      <w:r>
        <w:rPr>
          <w:rFonts w:hint="eastAsia" w:ascii="仿宋" w:hAnsi="仿宋" w:eastAsia="仿宋" w:cs="仿宋"/>
          <w:b/>
          <w:bCs/>
          <w:sz w:val="30"/>
          <w:szCs w:val="30"/>
        </w:rPr>
        <w:t>七、相关建议</w:t>
      </w:r>
      <w:bookmarkEnd w:id="75"/>
      <w:bookmarkEnd w:id="76"/>
      <w:bookmarkEnd w:id="77"/>
    </w:p>
    <w:p w14:paraId="4C999F04">
      <w:pPr>
        <w:keepNext w:val="0"/>
        <w:keepLines w:val="0"/>
        <w:pageBreakBefore w:val="0"/>
        <w:widowControl w:val="0"/>
        <w:kinsoku/>
        <w:wordWrap/>
        <w:overflowPunct/>
        <w:topLinePunct w:val="0"/>
        <w:autoSpaceDE/>
        <w:autoSpaceDN/>
        <w:bidi w:val="0"/>
        <w:adjustRightInd/>
        <w:snapToGrid/>
        <w:spacing w:line="240" w:lineRule="auto"/>
        <w:ind w:left="0" w:leftChars="0" w:right="0" w:firstLine="560" w:firstLineChars="200"/>
        <w:textAlignment w:val="auto"/>
        <w:rPr>
          <w:rFonts w:hint="eastAsia" w:ascii="仿宋" w:hAnsi="仿宋" w:eastAsia="仿宋" w:cs="仿宋"/>
          <w:sz w:val="28"/>
          <w:szCs w:val="28"/>
        </w:rPr>
      </w:pPr>
      <w:r>
        <w:rPr>
          <w:rFonts w:hint="eastAsia" w:ascii="仿宋" w:hAnsi="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提升生存认证的便捷性。丰富生存认证的方式方法，比如微信、支付宝、闽政通、电子社保卡等，</w:t>
      </w:r>
      <w:r>
        <w:rPr>
          <w:rFonts w:hint="eastAsia" w:ascii="仿宋" w:hAnsi="仿宋" w:eastAsia="仿宋" w:cs="仿宋"/>
          <w:sz w:val="28"/>
          <w:szCs w:val="28"/>
        </w:rPr>
        <w:t>确保60周岁以上参保人员及时进行生存认证，以确保及时享受养老保险待遇。</w:t>
      </w:r>
    </w:p>
    <w:p w14:paraId="33D88AD1">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right="0" w:firstLine="560" w:firstLineChars="200"/>
        <w:textAlignment w:val="auto"/>
        <w:outlineLvl w:val="1"/>
        <w:rPr>
          <w:rFonts w:hint="eastAsia" w:ascii="仿宋" w:hAnsi="仿宋" w:eastAsia="仿宋" w:cs="仿宋"/>
          <w:sz w:val="28"/>
          <w:szCs w:val="28"/>
          <w:lang w:val="en-US" w:eastAsia="zh-CN"/>
        </w:rPr>
      </w:pPr>
      <w:bookmarkStart w:id="78" w:name="_Toc32596"/>
      <w:r>
        <w:rPr>
          <w:rFonts w:hint="eastAsia" w:ascii="仿宋" w:hAnsi="仿宋" w:eastAsia="仿宋" w:cs="仿宋"/>
          <w:sz w:val="28"/>
          <w:szCs w:val="28"/>
          <w:lang w:val="en-US" w:eastAsia="zh-CN"/>
        </w:rPr>
        <w:t>2、提高调查问卷设计的科学性，有效性。有条件的话可</w:t>
      </w:r>
      <w:bookmarkEnd w:id="78"/>
      <w:r>
        <w:rPr>
          <w:rFonts w:hint="eastAsia" w:ascii="仿宋" w:hAnsi="仿宋" w:eastAsia="仿宋" w:cs="仿宋"/>
          <w:sz w:val="28"/>
          <w:szCs w:val="28"/>
          <w:lang w:val="en-US" w:eastAsia="zh-CN"/>
        </w:rPr>
        <w:t>以聘请专业人员对政策知晓率和群众满意度调查问卷进行设计，提高调查问卷所获取信息的客观性、准确性。</w:t>
      </w:r>
    </w:p>
    <w:p w14:paraId="322ECF1F">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right="0" w:firstLine="560" w:firstLineChars="200"/>
        <w:textAlignment w:val="auto"/>
        <w:outlineLvl w:val="1"/>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3、提升待遇水平。一方面拓宽筹资渠道。除了鼓励参保居民选择较高档次缴费外，鼓励村集体经济补助、公益组织资助，充实个人账户累积额。另一方面提升基金投资运营能力，提高基金投资收益率。</w:t>
      </w:r>
    </w:p>
    <w:p w14:paraId="7DE69418">
      <w:pPr>
        <w:keepNext w:val="0"/>
        <w:keepLines w:val="0"/>
        <w:pageBreakBefore w:val="0"/>
        <w:widowControl w:val="0"/>
        <w:kinsoku/>
        <w:wordWrap/>
        <w:overflowPunct/>
        <w:topLinePunct w:val="0"/>
        <w:autoSpaceDE/>
        <w:autoSpaceDN/>
        <w:bidi w:val="0"/>
        <w:adjustRightInd/>
        <w:snapToGrid/>
        <w:ind w:firstLine="602" w:firstLineChars="200"/>
        <w:jc w:val="left"/>
        <w:textAlignment w:val="auto"/>
        <w:outlineLvl w:val="0"/>
        <w:rPr>
          <w:rFonts w:ascii="仿宋" w:hAnsi="仿宋" w:eastAsia="仿宋" w:cs="仿宋"/>
          <w:b/>
          <w:bCs/>
          <w:color w:val="000000" w:themeColor="text1"/>
          <w:sz w:val="30"/>
          <w:szCs w:val="30"/>
          <w14:textFill>
            <w14:solidFill>
              <w14:schemeClr w14:val="tx1"/>
            </w14:solidFill>
          </w14:textFill>
        </w:rPr>
      </w:pPr>
      <w:bookmarkStart w:id="79" w:name="_Toc6879"/>
      <w:bookmarkStart w:id="80" w:name="_Toc24252"/>
      <w:bookmarkStart w:id="81" w:name="_Toc7753"/>
      <w:r>
        <w:rPr>
          <w:rFonts w:hint="eastAsia" w:ascii="仿宋" w:hAnsi="仿宋" w:eastAsia="仿宋" w:cs="仿宋"/>
          <w:b/>
          <w:bCs/>
          <w:color w:val="000000" w:themeColor="text1"/>
          <w:sz w:val="30"/>
          <w:szCs w:val="30"/>
          <w14:textFill>
            <w14:solidFill>
              <w14:schemeClr w14:val="tx1"/>
            </w14:solidFill>
          </w14:textFill>
        </w:rPr>
        <w:t>八、其他需要说明的问题</w:t>
      </w:r>
      <w:bookmarkEnd w:id="79"/>
      <w:bookmarkEnd w:id="80"/>
      <w:bookmarkEnd w:id="81"/>
    </w:p>
    <w:p w14:paraId="2A92465A">
      <w:pPr>
        <w:keepNext w:val="0"/>
        <w:keepLines w:val="0"/>
        <w:pageBreakBefore w:val="0"/>
        <w:widowControl w:val="0"/>
        <w:kinsoku/>
        <w:wordWrap/>
        <w:overflowPunct/>
        <w:topLinePunct w:val="0"/>
        <w:autoSpaceDE/>
        <w:autoSpaceDN/>
        <w:bidi w:val="0"/>
        <w:adjustRightInd/>
        <w:snapToGrid/>
        <w:spacing w:line="240" w:lineRule="auto"/>
        <w:ind w:left="0" w:leftChars="0" w:right="0"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本评价结果是依据项目单位提供的各项基础资料，运用规定的评价办法，综合后做出的。评价工作组保证本次评价工作全过程的公正和公平，各项评价基础资料的真实性与完整性由项目单位负责。</w:t>
      </w:r>
    </w:p>
    <w:p w14:paraId="7BAB4543">
      <w:pPr>
        <w:keepNext w:val="0"/>
        <w:keepLines w:val="0"/>
        <w:pageBreakBefore w:val="0"/>
        <w:widowControl w:val="0"/>
        <w:kinsoku/>
        <w:wordWrap/>
        <w:overflowPunct/>
        <w:topLinePunct w:val="0"/>
        <w:autoSpaceDE/>
        <w:autoSpaceDN/>
        <w:bidi w:val="0"/>
        <w:adjustRightInd/>
        <w:snapToGrid/>
        <w:spacing w:line="240" w:lineRule="auto"/>
        <w:ind w:left="0" w:leftChars="0" w:right="0"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除法律、法规、规章另有规定外，未经委托方同意，任何单位和个人不得将本评价结果对外公布。因不当使用造成的损失，与本</w:t>
      </w:r>
      <w:r>
        <w:rPr>
          <w:rFonts w:hint="eastAsia" w:ascii="仿宋" w:hAnsi="仿宋" w:cs="仿宋"/>
          <w:color w:val="000000" w:themeColor="text1"/>
          <w:sz w:val="28"/>
          <w:szCs w:val="28"/>
          <w:lang w:eastAsia="zh-CN"/>
          <w14:textFill>
            <w14:solidFill>
              <w14:schemeClr w14:val="tx1"/>
            </w14:solidFill>
          </w14:textFill>
        </w:rPr>
        <w:t>评价</w:t>
      </w:r>
      <w:r>
        <w:rPr>
          <w:rFonts w:hint="eastAsia" w:ascii="仿宋" w:hAnsi="仿宋" w:eastAsia="仿宋" w:cs="仿宋"/>
          <w:color w:val="000000" w:themeColor="text1"/>
          <w:sz w:val="28"/>
          <w:szCs w:val="28"/>
          <w14:textFill>
            <w14:solidFill>
              <w14:schemeClr w14:val="tx1"/>
            </w14:solidFill>
          </w14:textFill>
        </w:rPr>
        <w:t>组成员无关。</w:t>
      </w:r>
    </w:p>
    <w:p w14:paraId="54FE4DB8">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right="0" w:firstLine="560" w:firstLineChars="200"/>
        <w:textAlignment w:val="auto"/>
        <w:outlineLvl w:val="1"/>
        <w:rPr>
          <w:rFonts w:hint="eastAsia" w:ascii="仿宋" w:hAnsi="仿宋" w:eastAsia="仿宋" w:cs="仿宋"/>
          <w:sz w:val="28"/>
          <w:szCs w:val="28"/>
        </w:rPr>
      </w:pPr>
      <w:bookmarkStart w:id="82" w:name="_Toc21152"/>
      <w:r>
        <w:rPr>
          <w:rFonts w:hint="eastAsia" w:ascii="仿宋" w:hAnsi="仿宋" w:eastAsia="仿宋" w:cs="仿宋"/>
          <w:bCs/>
          <w:sz w:val="28"/>
          <w:szCs w:val="28"/>
        </w:rPr>
        <w:t>附件：</w:t>
      </w:r>
      <w:r>
        <w:rPr>
          <w:rFonts w:hint="eastAsia" w:ascii="仿宋" w:hAnsi="仿宋" w:eastAsia="仿宋" w:cs="仿宋"/>
          <w:sz w:val="28"/>
          <w:szCs w:val="28"/>
        </w:rPr>
        <w:t>1、绩效评价指标体系评分表</w:t>
      </w:r>
      <w:bookmarkEnd w:id="82"/>
    </w:p>
    <w:p w14:paraId="64E69935">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right="0" w:firstLine="1400" w:firstLineChars="500"/>
        <w:textAlignment w:val="auto"/>
        <w:outlineLvl w:val="1"/>
        <w:rPr>
          <w:rFonts w:hint="default" w:ascii="仿宋" w:hAnsi="仿宋" w:eastAsia="仿宋" w:cs="仿宋"/>
          <w:sz w:val="28"/>
          <w:szCs w:val="28"/>
          <w:lang w:val="en-US" w:eastAsia="zh-CN"/>
        </w:rPr>
      </w:pPr>
      <w:bookmarkStart w:id="83" w:name="_Toc24362"/>
      <w:r>
        <w:rPr>
          <w:rFonts w:hint="eastAsia" w:ascii="仿宋" w:hAnsi="仿宋" w:eastAsia="仿宋" w:cs="仿宋"/>
          <w:sz w:val="28"/>
          <w:szCs w:val="28"/>
          <w:lang w:val="en-US" w:eastAsia="zh-CN"/>
        </w:rPr>
        <w:t>2、</w:t>
      </w:r>
      <w:r>
        <w:rPr>
          <w:rFonts w:hint="eastAsia" w:ascii="仿宋" w:hAnsi="仿宋" w:eastAsia="仿宋" w:cs="仿宋"/>
          <w:sz w:val="28"/>
          <w:szCs w:val="28"/>
        </w:rPr>
        <w:t>问卷调查</w:t>
      </w:r>
      <w:bookmarkEnd w:id="83"/>
    </w:p>
    <w:p w14:paraId="2BE96445">
      <w:pPr>
        <w:pStyle w:val="13"/>
        <w:spacing w:line="600" w:lineRule="exact"/>
        <w:ind w:left="718" w:leftChars="342" w:right="-142" w:firstLine="767" w:firstLineChars="274"/>
        <w:outlineLvl w:val="1"/>
        <w:rPr>
          <w:rFonts w:hint="eastAsia" w:ascii="仿宋" w:hAnsi="仿宋" w:eastAsia="仿宋" w:cs="仿宋"/>
          <w:color w:val="000000" w:themeColor="text1"/>
          <w:kern w:val="2"/>
          <w:sz w:val="28"/>
          <w:szCs w:val="28"/>
          <w:lang w:val="en-US" w:eastAsia="zh-CN" w:bidi="ar-SA"/>
          <w14:textFill>
            <w14:solidFill>
              <w14:schemeClr w14:val="tx1"/>
            </w14:solidFill>
          </w14:textFill>
        </w:rPr>
      </w:pPr>
    </w:p>
    <w:p w14:paraId="00FC3588">
      <w:pPr>
        <w:pStyle w:val="3"/>
        <w:tabs>
          <w:tab w:val="left" w:pos="5220"/>
        </w:tabs>
        <w:spacing w:line="400" w:lineRule="exact"/>
        <w:ind w:left="-2" w:leftChars="-1" w:firstLine="560" w:firstLineChars="200"/>
        <w:jc w:val="right"/>
        <w:rPr>
          <w:rFonts w:hint="eastAsia" w:ascii="仿宋" w:hAnsi="仿宋" w:eastAsia="仿宋" w:cs="仿宋"/>
          <w:color w:val="000000" w:themeColor="text1"/>
          <w:kern w:val="2"/>
          <w:sz w:val="28"/>
          <w:szCs w:val="28"/>
          <w:lang w:val="en-US" w:eastAsia="zh-CN" w:bidi="ar-SA"/>
          <w14:textFill>
            <w14:solidFill>
              <w14:schemeClr w14:val="tx1"/>
            </w14:solidFill>
          </w14:textFill>
        </w:rPr>
      </w:pPr>
    </w:p>
    <w:p w14:paraId="0C588D8E">
      <w:pPr>
        <w:pStyle w:val="3"/>
        <w:tabs>
          <w:tab w:val="left" w:pos="5220"/>
        </w:tabs>
        <w:spacing w:line="400" w:lineRule="exact"/>
        <w:ind w:left="-2" w:leftChars="-1" w:firstLine="560" w:firstLineChars="200"/>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cs="仿宋"/>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lang w:val="en-US" w:eastAsia="zh-CN" w:bidi="ar-SA"/>
          <w14:textFill>
            <w14:solidFill>
              <w14:schemeClr w14:val="tx1"/>
            </w14:solidFill>
          </w14:textFill>
        </w:rPr>
        <w:t>绩效评价小组</w:t>
      </w:r>
    </w:p>
    <w:p w14:paraId="770591AC">
      <w:pPr>
        <w:pStyle w:val="3"/>
        <w:tabs>
          <w:tab w:val="left" w:pos="5220"/>
        </w:tabs>
        <w:spacing w:line="400" w:lineRule="exact"/>
        <w:ind w:left="-2" w:leftChars="-1" w:firstLine="560" w:firstLineChars="200"/>
        <w:jc w:val="righ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202</w:t>
      </w:r>
      <w:r>
        <w:rPr>
          <w:rFonts w:hint="eastAsia" w:ascii="仿宋" w:hAnsi="仿宋" w:cs="仿宋"/>
          <w:color w:val="000000" w:themeColor="text1"/>
          <w:kern w:val="2"/>
          <w:sz w:val="28"/>
          <w:szCs w:val="28"/>
          <w:lang w:val="en-US" w:eastAsia="zh-CN" w:bidi="ar-SA"/>
          <w14:textFill>
            <w14:solidFill>
              <w14:schemeClr w14:val="tx1"/>
            </w14:solidFill>
          </w14:textFill>
        </w:rPr>
        <w:t>5</w:t>
      </w:r>
      <w:r>
        <w:rPr>
          <w:rFonts w:hint="eastAsia" w:ascii="仿宋" w:hAnsi="仿宋" w:eastAsia="仿宋" w:cs="仿宋"/>
          <w:color w:val="000000" w:themeColor="text1"/>
          <w:kern w:val="2"/>
          <w:sz w:val="28"/>
          <w:szCs w:val="28"/>
          <w:lang w:val="en-US" w:eastAsia="zh-CN" w:bidi="ar-SA"/>
          <w14:textFill>
            <w14:solidFill>
              <w14:schemeClr w14:val="tx1"/>
            </w14:solidFill>
          </w14:textFill>
        </w:rPr>
        <w:t>年</w:t>
      </w:r>
      <w:r>
        <w:rPr>
          <w:rFonts w:hint="eastAsia" w:ascii="仿宋" w:hAnsi="仿宋" w:cs="仿宋"/>
          <w:color w:val="000000" w:themeColor="text1"/>
          <w:kern w:val="2"/>
          <w:sz w:val="28"/>
          <w:szCs w:val="28"/>
          <w:lang w:val="en-US" w:eastAsia="zh-CN" w:bidi="ar-SA"/>
          <w14:textFill>
            <w14:solidFill>
              <w14:schemeClr w14:val="tx1"/>
            </w14:solidFill>
          </w14:textFill>
        </w:rPr>
        <w:t>9</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月</w:t>
      </w:r>
      <w:r>
        <w:rPr>
          <w:rFonts w:hint="eastAsia" w:ascii="仿宋" w:hAnsi="仿宋" w:cs="仿宋"/>
          <w:color w:val="000000" w:themeColor="text1"/>
          <w:kern w:val="2"/>
          <w:sz w:val="28"/>
          <w:szCs w:val="28"/>
          <w:lang w:val="en-US" w:eastAsia="zh-CN" w:bidi="ar-SA"/>
          <w14:textFill>
            <w14:solidFill>
              <w14:schemeClr w14:val="tx1"/>
            </w14:solidFill>
          </w14:textFill>
        </w:rPr>
        <w:t>12</w:t>
      </w:r>
      <w:r>
        <w:rPr>
          <w:rFonts w:hint="eastAsia" w:ascii="仿宋" w:hAnsi="仿宋" w:eastAsia="仿宋" w:cs="仿宋"/>
          <w:color w:val="000000" w:themeColor="text1"/>
          <w:kern w:val="2"/>
          <w:sz w:val="28"/>
          <w:szCs w:val="28"/>
          <w:lang w:val="en-US" w:eastAsia="zh-CN" w:bidi="ar-SA"/>
          <w14:textFill>
            <w14:solidFill>
              <w14:schemeClr w14:val="tx1"/>
            </w14:solidFill>
          </w14:textFill>
        </w:rPr>
        <w:t>日</w:t>
      </w:r>
      <w:bookmarkStart w:id="84" w:name="_Toc5710"/>
    </w:p>
    <w:p w14:paraId="5A88B5CD">
      <w:pPr>
        <w:ind w:left="0" w:leftChars="0" w:firstLine="0" w:firstLineChars="0"/>
        <w:rPr>
          <w:rFonts w:hint="eastAsia" w:ascii="仿宋" w:hAnsi="仿宋" w:eastAsia="仿宋" w:cs="仿宋"/>
          <w:sz w:val="30"/>
          <w:szCs w:val="30"/>
        </w:rPr>
        <w:sectPr>
          <w:footerReference r:id="rId8" w:type="default"/>
          <w:pgSz w:w="11906" w:h="16838"/>
          <w:pgMar w:top="1440" w:right="1800" w:bottom="1440" w:left="1800" w:header="851" w:footer="992" w:gutter="0"/>
          <w:pgNumType w:fmt="numberInDash" w:start="1"/>
          <w:cols w:space="425" w:num="1"/>
          <w:docGrid w:type="lines" w:linePitch="312" w:charSpace="0"/>
        </w:sectPr>
      </w:pPr>
    </w:p>
    <w:p w14:paraId="16171F22">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附件1</w:t>
      </w:r>
      <w:bookmarkEnd w:id="84"/>
    </w:p>
    <w:tbl>
      <w:tblPr>
        <w:tblStyle w:val="9"/>
        <w:tblW w:w="0" w:type="auto"/>
        <w:tblInd w:w="96" w:type="dxa"/>
        <w:tblLayout w:type="fixed"/>
        <w:tblCellMar>
          <w:top w:w="0" w:type="dxa"/>
          <w:left w:w="108" w:type="dxa"/>
          <w:bottom w:w="0" w:type="dxa"/>
          <w:right w:w="108" w:type="dxa"/>
        </w:tblCellMar>
      </w:tblPr>
      <w:tblGrid>
        <w:gridCol w:w="709"/>
        <w:gridCol w:w="1302"/>
        <w:gridCol w:w="808"/>
        <w:gridCol w:w="3491"/>
        <w:gridCol w:w="5922"/>
        <w:gridCol w:w="746"/>
        <w:gridCol w:w="1100"/>
      </w:tblGrid>
      <w:tr w14:paraId="16CA8780">
        <w:tblPrEx>
          <w:tblCellMar>
            <w:top w:w="0" w:type="dxa"/>
            <w:left w:w="108" w:type="dxa"/>
            <w:bottom w:w="0" w:type="dxa"/>
            <w:right w:w="108" w:type="dxa"/>
          </w:tblCellMar>
        </w:tblPrEx>
        <w:trPr>
          <w:trHeight w:val="852" w:hRule="atLeast"/>
        </w:trPr>
        <w:tc>
          <w:tcPr>
            <w:tcW w:w="14078" w:type="dxa"/>
            <w:gridSpan w:val="7"/>
            <w:tcBorders>
              <w:top w:val="nil"/>
              <w:left w:val="nil"/>
              <w:bottom w:val="nil"/>
              <w:right w:val="nil"/>
            </w:tcBorders>
            <w:shd w:val="clear" w:color="auto" w:fill="auto"/>
            <w:noWrap/>
            <w:vAlign w:val="center"/>
          </w:tcPr>
          <w:p w14:paraId="71ED039E">
            <w:pPr>
              <w:widowControl/>
              <w:jc w:val="center"/>
              <w:textAlignment w:val="center"/>
              <w:rPr>
                <w:rFonts w:ascii="仿宋" w:hAnsi="仿宋" w:eastAsia="仿宋" w:cs="仿宋"/>
                <w:b/>
                <w:bCs/>
                <w:color w:val="000000"/>
                <w:sz w:val="40"/>
                <w:szCs w:val="40"/>
              </w:rPr>
            </w:pPr>
            <w:r>
              <w:rPr>
                <w:rFonts w:hint="eastAsia" w:ascii="仿宋" w:hAnsi="仿宋" w:eastAsia="仿宋" w:cs="仿宋"/>
                <w:b/>
                <w:bCs/>
                <w:color w:val="000000"/>
                <w:kern w:val="0"/>
                <w:sz w:val="40"/>
                <w:szCs w:val="40"/>
              </w:rPr>
              <w:t>绩效评价指标体系评分表</w:t>
            </w:r>
          </w:p>
        </w:tc>
      </w:tr>
      <w:tr w14:paraId="42C54842">
        <w:tblPrEx>
          <w:tblCellMar>
            <w:top w:w="0" w:type="dxa"/>
            <w:left w:w="108" w:type="dxa"/>
            <w:bottom w:w="0" w:type="dxa"/>
            <w:right w:w="108" w:type="dxa"/>
          </w:tblCellMar>
        </w:tblPrEx>
        <w:trPr>
          <w:trHeight w:val="1406"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CC6">
            <w:pPr>
              <w:widowControl/>
              <w:ind w:left="0" w:leftChars="0" w:firstLine="0" w:firstLineChars="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一级指标</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6491">
            <w:pPr>
              <w:widowControl/>
              <w:ind w:left="0" w:leftChars="0" w:firstLine="0" w:firstLineChars="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w:t>
            </w:r>
          </w:p>
          <w:p w14:paraId="51F5AEDF">
            <w:pPr>
              <w:widowControl/>
              <w:ind w:left="0" w:leftChars="0" w:firstLine="0" w:firstLineChars="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5CA">
            <w:pPr>
              <w:widowControl/>
              <w:ind w:left="0" w:leftChars="0" w:firstLine="0" w:firstLineChars="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三级指标</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A5CB">
            <w:pPr>
              <w:widowControl/>
              <w:ind w:left="0" w:leftChars="0" w:firstLine="0" w:firstLineChars="0"/>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指标解释</w:t>
            </w:r>
          </w:p>
        </w:tc>
        <w:tc>
          <w:tcPr>
            <w:tcW w:w="5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B6E">
            <w:pPr>
              <w:widowControl/>
              <w:ind w:left="0" w:leftChars="0" w:firstLine="0" w:firstLineChars="0"/>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评价标准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D35C">
            <w:pPr>
              <w:widowControl/>
              <w:ind w:left="0" w:leftChars="0" w:firstLine="0" w:firstLineChars="0"/>
              <w:jc w:val="both"/>
              <w:textAlignment w:val="center"/>
              <w:rPr>
                <w:rFonts w:ascii="仿宋" w:hAnsi="仿宋" w:eastAsia="仿宋" w:cs="仿宋"/>
                <w:b/>
                <w:bCs/>
                <w:color w:val="000000"/>
                <w:sz w:val="22"/>
              </w:rPr>
            </w:pPr>
            <w:r>
              <w:rPr>
                <w:rFonts w:hint="eastAsia" w:ascii="仿宋" w:hAnsi="仿宋" w:eastAsia="仿宋" w:cs="仿宋"/>
                <w:b/>
                <w:bCs/>
                <w:color w:val="000000"/>
                <w:kern w:val="0"/>
                <w:sz w:val="22"/>
              </w:rPr>
              <w:t>分值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7DA0">
            <w:pPr>
              <w:widowControl/>
              <w:ind w:left="0" w:leftChars="0" w:firstLine="0" w:firstLineChars="0"/>
              <w:jc w:val="both"/>
              <w:textAlignment w:val="center"/>
              <w:rPr>
                <w:rFonts w:ascii="仿宋" w:hAnsi="仿宋" w:eastAsia="仿宋" w:cs="仿宋"/>
                <w:b/>
                <w:bCs/>
                <w:color w:val="000000"/>
                <w:sz w:val="22"/>
              </w:rPr>
            </w:pPr>
            <w:r>
              <w:rPr>
                <w:rFonts w:hint="eastAsia" w:ascii="仿宋" w:hAnsi="仿宋" w:eastAsia="仿宋" w:cs="仿宋"/>
                <w:b/>
                <w:bCs/>
                <w:color w:val="000000"/>
                <w:kern w:val="0"/>
                <w:sz w:val="22"/>
              </w:rPr>
              <w:t>评价得分</w:t>
            </w:r>
          </w:p>
        </w:tc>
      </w:tr>
      <w:tr w14:paraId="0040BC98">
        <w:tblPrEx>
          <w:tblCellMar>
            <w:top w:w="0" w:type="dxa"/>
            <w:left w:w="108" w:type="dxa"/>
            <w:bottom w:w="0" w:type="dxa"/>
            <w:right w:w="108" w:type="dxa"/>
          </w:tblCellMar>
        </w:tblPrEx>
        <w:trPr>
          <w:trHeight w:val="2016"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1445">
            <w:pPr>
              <w:widowControl/>
              <w:ind w:left="0" w:leftChars="0" w:firstLine="0" w:firstLineChars="0"/>
              <w:jc w:val="both"/>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决策（21分）</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449E">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项目立项（8分）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BD3D">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立项依据充分性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445">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项目立项是否符合法律法规、相关政策、发展规划以及部门职责，用以反映和考核项目立项依据情况。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4FD">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06E45438">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①项目立项是否符合国家法律法规、国民经济发展规划和相关政策；</w:t>
            </w:r>
          </w:p>
          <w:p w14:paraId="5947EFD3">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②项目立项是否符合行业发展规划和政策要求；</w:t>
            </w:r>
          </w:p>
          <w:p w14:paraId="4D99229B">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③项目立项是否与部门职责范围相符，属于部门履职所需；</w:t>
            </w:r>
          </w:p>
          <w:p w14:paraId="0B1870F5">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④项目是否属于公共财政支持范围，是否符合中央、地方事权支出责任划分原则；</w:t>
            </w:r>
          </w:p>
          <w:p w14:paraId="6E27F42C">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⑤项目是否与相关部门同类项目或部门内部相关项目重复。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2824">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72F6">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r>
      <w:tr w14:paraId="0570A447">
        <w:tblPrEx>
          <w:tblCellMar>
            <w:top w:w="0" w:type="dxa"/>
            <w:left w:w="108" w:type="dxa"/>
            <w:bottom w:w="0" w:type="dxa"/>
            <w:right w:w="108" w:type="dxa"/>
          </w:tblCellMar>
        </w:tblPrEx>
        <w:trPr>
          <w:trHeight w:val="144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7BAF">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703E">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93EF">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立项程序规范性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A26F">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项目申请、设立过程是否符合相关要求，用以反映和考核项目立项的规范情况。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00BF">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7FAD8F17">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①项目是否按照规定的程序申请设立；</w:t>
            </w:r>
          </w:p>
          <w:p w14:paraId="257B773E">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②审批文件、材料是否符合相关要求；</w:t>
            </w:r>
          </w:p>
          <w:p w14:paraId="419754CB">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③事前是否已经过必要的可行性研究、专家论证、风险评估、绩效评估、集体决策。</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D07C">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2082">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r>
      <w:tr w14:paraId="6ECE1AE0">
        <w:tblPrEx>
          <w:tblCellMar>
            <w:top w:w="0" w:type="dxa"/>
            <w:left w:w="108" w:type="dxa"/>
            <w:bottom w:w="0" w:type="dxa"/>
            <w:right w:w="108" w:type="dxa"/>
          </w:tblCellMar>
        </w:tblPrEx>
        <w:trPr>
          <w:trHeight w:val="1728"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2719">
            <w:pPr>
              <w:jc w:val="center"/>
              <w:rPr>
                <w:rFonts w:ascii="仿宋" w:hAnsi="仿宋" w:eastAsia="仿宋" w:cs="仿宋"/>
                <w:b/>
                <w:bCs/>
                <w:color w:val="000000"/>
                <w:sz w:val="24"/>
                <w:szCs w:val="24"/>
              </w:rPr>
            </w:pP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A9580">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绩效目标（7分）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7AD">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绩效目标合理性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B849">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项目所设定的绩效目标是否依据充分，是否符合客观实际，用以反映和考核项目绩效目标与项目实施的相符情况。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508C">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65B7DF2E">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①项目是否有绩效目标；</w:t>
            </w:r>
          </w:p>
          <w:p w14:paraId="44F61F15">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②项目绩效目标与实际工作内容是否具有相关性；</w:t>
            </w:r>
          </w:p>
          <w:p w14:paraId="4366069E">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③项目预期产出效益和效果是否符合正常的业绩水平；</w:t>
            </w:r>
          </w:p>
          <w:p w14:paraId="39D2C3A5">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④是否与预算确定的项目投资额或资金量相匹配。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1FB7">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AE87">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r>
      <w:tr w14:paraId="45159F1F">
        <w:tblPrEx>
          <w:tblCellMar>
            <w:top w:w="0" w:type="dxa"/>
            <w:left w:w="108" w:type="dxa"/>
            <w:bottom w:w="0" w:type="dxa"/>
            <w:right w:w="108" w:type="dxa"/>
          </w:tblCellMar>
        </w:tblPrEx>
        <w:trPr>
          <w:trHeight w:val="1152"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BF71">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6CBC">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9329">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绩效指标明确性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21C">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依据绩效目标设定的绩效指标是否清晰、细化、可衡量等，用以反映和考核项目绩效目标的明细化情况。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A8D3">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36202B40">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①是否将项目绩效目标细化分解为具体的绩效指标；</w:t>
            </w:r>
          </w:p>
          <w:p w14:paraId="1393F7FF">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②是否通过清晰、可衡量的指标值予以体现；</w:t>
            </w:r>
          </w:p>
          <w:p w14:paraId="3599DC2C">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③是否与项目目标任务数或计划数相对应。</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454A">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7D19">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r>
      <w:tr w14:paraId="6B00D298">
        <w:tblPrEx>
          <w:tblCellMar>
            <w:top w:w="0" w:type="dxa"/>
            <w:left w:w="108" w:type="dxa"/>
            <w:bottom w:w="0" w:type="dxa"/>
            <w:right w:w="108" w:type="dxa"/>
          </w:tblCellMar>
        </w:tblPrEx>
        <w:trPr>
          <w:trHeight w:val="144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07BE">
            <w:pPr>
              <w:jc w:val="center"/>
              <w:rPr>
                <w:rFonts w:ascii="仿宋" w:hAnsi="仿宋" w:eastAsia="仿宋" w:cs="仿宋"/>
                <w:b/>
                <w:bCs/>
                <w:color w:val="000000"/>
                <w:sz w:val="24"/>
                <w:szCs w:val="24"/>
              </w:rPr>
            </w:pP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641C2">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资金投入（6分）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D38">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预算编制科学性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21F">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项目预算编制是否经过科学论证、有明确标准，资金额度与年度目标是否相适应，用以反映和考核项目预算编制的科学性、合理性情况。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FB30">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4488E167">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①预算编制是否经过科学论证；</w:t>
            </w:r>
          </w:p>
          <w:p w14:paraId="05BA06BF">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②预算内容与项目内容是否匹配；</w:t>
            </w:r>
          </w:p>
          <w:p w14:paraId="774C4111">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③预算额度测算依据是否充分，是否按照标准编制；</w:t>
            </w:r>
          </w:p>
          <w:p w14:paraId="6A9CBC2C">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④预算确定的项目投资额或资金量是否与工作任务相匹配。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E0A">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D05C">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r>
      <w:tr w14:paraId="216F72E8">
        <w:tblPrEx>
          <w:tblCellMar>
            <w:top w:w="0" w:type="dxa"/>
            <w:left w:w="108" w:type="dxa"/>
            <w:bottom w:w="0" w:type="dxa"/>
            <w:right w:w="108" w:type="dxa"/>
          </w:tblCellMar>
        </w:tblPrEx>
        <w:trPr>
          <w:trHeight w:val="1152"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E47A">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3144">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D535">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资金分配合理性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EA97">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项目预算资金分配是否有测算依据，与补助单位或地方实际是否相适应，用以反映和考核项目预算资金分配的科学性、合理性情况。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01A6">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52CD70EE">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①预算资金分配依据是否充分；</w:t>
            </w:r>
          </w:p>
          <w:p w14:paraId="5AFAC1D4">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②资金分配额度是否合理，与项目单位或地方实际是否相适应。</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32B7">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CCE">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2</w:t>
            </w:r>
          </w:p>
        </w:tc>
      </w:tr>
      <w:tr w14:paraId="6C90CABD">
        <w:tblPrEx>
          <w:tblCellMar>
            <w:top w:w="0" w:type="dxa"/>
            <w:left w:w="108" w:type="dxa"/>
            <w:bottom w:w="0" w:type="dxa"/>
            <w:right w:w="108" w:type="dxa"/>
          </w:tblCellMar>
        </w:tblPrEx>
        <w:trPr>
          <w:trHeight w:val="2412"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F2E2A">
            <w:pPr>
              <w:widowControl/>
              <w:ind w:left="0" w:leftChars="0" w:firstLine="0" w:firstLineChars="0"/>
              <w:jc w:val="both"/>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过程（19分）</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78ACA">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资金管理（12分）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BF9">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资金</w:t>
            </w:r>
          </w:p>
          <w:p w14:paraId="44BE8A2E">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到位率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FA4">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实际到位资金与预算资金的比率，用以反映和考核资金落实情况对项目实施的总体保障程度。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F8A">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资金到位率=（实际到位资金/预算资金）×100%。（每少5%扣0.5分）</w:t>
            </w:r>
          </w:p>
          <w:p w14:paraId="7D04064C">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实际到位资金：一定时期（本年度或项目期）内落实到具体项目的资金。</w:t>
            </w:r>
          </w:p>
          <w:p w14:paraId="3C091286">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预算资金：一定时期（本年度或项目期）内预算安排到具体项目的资金。</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DBFF">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CD51">
            <w:pPr>
              <w:widowControl/>
              <w:ind w:left="0" w:leftChars="0" w:firstLine="0" w:firstLineChars="0"/>
              <w:jc w:val="center"/>
              <w:textAlignment w:val="center"/>
              <w:rPr>
                <w:rFonts w:hint="default" w:ascii="仿宋" w:hAnsi="仿宋" w:eastAsia="仿宋" w:cs="仿宋"/>
                <w:color w:val="000000"/>
                <w:sz w:val="22"/>
                <w:lang w:val="en-US" w:eastAsia="zh-CN"/>
              </w:rPr>
            </w:pPr>
            <w:r>
              <w:rPr>
                <w:rFonts w:hint="eastAsia" w:ascii="仿宋" w:hAnsi="仿宋" w:cs="仿宋"/>
                <w:color w:val="000000"/>
                <w:kern w:val="0"/>
                <w:sz w:val="22"/>
                <w:lang w:val="en-US" w:eastAsia="zh-CN"/>
              </w:rPr>
              <w:t>4</w:t>
            </w:r>
          </w:p>
        </w:tc>
      </w:tr>
      <w:tr w14:paraId="04EB1352">
        <w:tblPrEx>
          <w:tblCellMar>
            <w:top w:w="0" w:type="dxa"/>
            <w:left w:w="108" w:type="dxa"/>
            <w:bottom w:w="0" w:type="dxa"/>
            <w:right w:w="108" w:type="dxa"/>
          </w:tblCellMar>
        </w:tblPrEx>
        <w:trPr>
          <w:trHeight w:val="576"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FF74">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7225">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8A3">
            <w:pPr>
              <w:widowControl/>
              <w:ind w:left="0" w:leftChars="0" w:firstLine="0" w:firstLineChars="0"/>
              <w:jc w:val="both"/>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预算执行率</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6C39">
            <w:pPr>
              <w:widowControl/>
              <w:ind w:left="0" w:leftChars="0" w:firstLine="0" w:firstLineChars="0"/>
              <w:jc w:val="left"/>
              <w:textAlignment w:val="center"/>
              <w:rPr>
                <w:rFonts w:ascii="仿宋" w:hAnsi="仿宋" w:eastAsia="仿宋" w:cs="仿宋"/>
                <w:color w:val="auto"/>
                <w:sz w:val="22"/>
              </w:rPr>
            </w:pPr>
            <w:r>
              <w:rPr>
                <w:rFonts w:hint="eastAsia" w:ascii="仿宋" w:hAnsi="仿宋" w:eastAsia="仿宋" w:cs="仿宋"/>
                <w:color w:val="auto"/>
                <w:kern w:val="0"/>
                <w:sz w:val="22"/>
              </w:rPr>
              <w:t>项目预算资金是否按照计划执行，用以反映或考核项目预算执行情况。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1412">
            <w:pPr>
              <w:widowControl/>
              <w:ind w:left="0" w:leftChars="0" w:firstLine="0" w:firstLineChars="0"/>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rPr>
              <w:t>预算执行率=（实际支出资金/实际到位资金）×100%。（每少5%扣0.5分）</w:t>
            </w:r>
          </w:p>
          <w:p w14:paraId="07CB5784">
            <w:pPr>
              <w:widowControl/>
              <w:ind w:left="0" w:leftChars="0" w:firstLine="0" w:firstLineChars="0"/>
              <w:jc w:val="left"/>
              <w:textAlignment w:val="center"/>
              <w:rPr>
                <w:rFonts w:ascii="仿宋" w:hAnsi="仿宋" w:eastAsia="仿宋" w:cs="仿宋"/>
                <w:color w:val="auto"/>
                <w:sz w:val="22"/>
              </w:rPr>
            </w:pPr>
            <w:r>
              <w:rPr>
                <w:rFonts w:hint="eastAsia" w:ascii="仿宋" w:hAnsi="仿宋" w:eastAsia="仿宋" w:cs="仿宋"/>
                <w:color w:val="auto"/>
                <w:kern w:val="0"/>
                <w:sz w:val="22"/>
              </w:rPr>
              <w:t>实际支出资金：一定时期（本年度或项目期）内项目实际拨付的资金。</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3CE">
            <w:pPr>
              <w:widowControl/>
              <w:ind w:left="0" w:leftChars="0" w:firstLine="0" w:firstLineChars="0"/>
              <w:jc w:val="center"/>
              <w:textAlignment w:val="center"/>
              <w:rPr>
                <w:rFonts w:ascii="仿宋" w:hAnsi="仿宋" w:eastAsia="仿宋" w:cs="仿宋"/>
                <w:color w:val="auto"/>
                <w:sz w:val="22"/>
              </w:rPr>
            </w:pPr>
            <w:r>
              <w:rPr>
                <w:rFonts w:hint="eastAsia" w:ascii="仿宋" w:hAnsi="仿宋" w:eastAsia="仿宋" w:cs="仿宋"/>
                <w:color w:val="auto"/>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4B9">
            <w:pPr>
              <w:widowControl/>
              <w:ind w:left="0" w:leftChars="0" w:firstLine="0" w:firstLineChars="0"/>
              <w:jc w:val="center"/>
              <w:textAlignment w:val="center"/>
              <w:rPr>
                <w:rFonts w:hint="default" w:ascii="仿宋" w:hAnsi="仿宋" w:eastAsia="仿宋" w:cs="仿宋"/>
                <w:color w:val="auto"/>
                <w:sz w:val="22"/>
                <w:lang w:val="en-US" w:eastAsia="zh-CN"/>
              </w:rPr>
            </w:pPr>
            <w:r>
              <w:rPr>
                <w:rFonts w:hint="eastAsia" w:ascii="仿宋" w:hAnsi="仿宋" w:cs="仿宋"/>
                <w:color w:val="auto"/>
                <w:kern w:val="0"/>
                <w:sz w:val="22"/>
                <w:lang w:val="en-US" w:eastAsia="zh-CN"/>
              </w:rPr>
              <w:t>3.5</w:t>
            </w:r>
          </w:p>
        </w:tc>
      </w:tr>
      <w:tr w14:paraId="1AC8F026">
        <w:tblPrEx>
          <w:tblCellMar>
            <w:top w:w="0" w:type="dxa"/>
            <w:left w:w="108" w:type="dxa"/>
            <w:bottom w:w="0" w:type="dxa"/>
            <w:right w:w="108" w:type="dxa"/>
          </w:tblCellMar>
        </w:tblPrEx>
        <w:trPr>
          <w:trHeight w:val="144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F9FC">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EEB1">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4374">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资金使用合规性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572">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项目资金使用是否符合相关的财务管理制度规定，用以反映和考核项目资金的规范运行情况。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B9A0">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634F4679">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①是否符合国家财经法规和财务管理制度以及有关专项资金管理办法的规定；</w:t>
            </w:r>
          </w:p>
          <w:p w14:paraId="6097A528">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②资金的拨付是否有完整的审批程序和手续；</w:t>
            </w:r>
          </w:p>
          <w:p w14:paraId="2D531831">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③是否符合项目预算批复或合同规定的用途；</w:t>
            </w:r>
          </w:p>
          <w:p w14:paraId="6DC93CB8">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④是否存在截留、挤占、挪用、虚列支出等情况。</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F459">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3AD0">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r>
      <w:tr w14:paraId="0E283B11">
        <w:tblPrEx>
          <w:tblCellMar>
            <w:top w:w="0" w:type="dxa"/>
            <w:left w:w="108" w:type="dxa"/>
            <w:bottom w:w="0" w:type="dxa"/>
            <w:right w:w="108" w:type="dxa"/>
          </w:tblCellMar>
        </w:tblPrEx>
        <w:trPr>
          <w:trHeight w:val="864"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6AF5">
            <w:pPr>
              <w:jc w:val="center"/>
              <w:rPr>
                <w:rFonts w:ascii="仿宋" w:hAnsi="仿宋" w:eastAsia="仿宋" w:cs="仿宋"/>
                <w:b/>
                <w:bCs/>
                <w:color w:val="000000"/>
                <w:sz w:val="24"/>
                <w:szCs w:val="24"/>
              </w:rPr>
            </w:pP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81472">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组织实施（7分）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3CF6">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管理制度健全性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1C30">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项目实施单位的财务和业务管理制度是否健全，用以反映和考核财务和业务管理制度对项目顺利实施的保障情况。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05DB">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1D6F14BA">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①是否已制定或具有相应的财务和业务管理制度；</w:t>
            </w:r>
          </w:p>
          <w:p w14:paraId="2FD0B977">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②财务和业务管理制度是否合法、合规、完整。</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CB9D">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6A7E">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r>
      <w:tr w14:paraId="689A40D2">
        <w:tblPrEx>
          <w:tblCellMar>
            <w:top w:w="0" w:type="dxa"/>
            <w:left w:w="108" w:type="dxa"/>
            <w:bottom w:w="0" w:type="dxa"/>
            <w:right w:w="108" w:type="dxa"/>
          </w:tblCellMar>
        </w:tblPrEx>
        <w:trPr>
          <w:trHeight w:val="144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3B19">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84F9">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A705">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制度执行有效性</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EF6">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项目实施是否符合相关管理规定，用以反映和考核相关管理制度的有效执行情况。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096">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评价要点：（不符合的每项扣1分）</w:t>
            </w:r>
          </w:p>
          <w:p w14:paraId="35658D6B">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①是否遵守相关法律法规和相关管理规定；</w:t>
            </w:r>
          </w:p>
          <w:p w14:paraId="6EEC2290">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②项目调整及支出调整手续是否完备；</w:t>
            </w:r>
          </w:p>
          <w:p w14:paraId="79CA01EC">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③项目合同书、验收报告、技术鉴定等资料是否齐全并及时归档；</w:t>
            </w:r>
          </w:p>
          <w:p w14:paraId="7924CBC0">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④项目实施的人员条件、场地设备、信息支撑等是否落实到位。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B759">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EA57">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r>
      <w:tr w14:paraId="5DD2FC3F">
        <w:tblPrEx>
          <w:tblCellMar>
            <w:top w:w="0" w:type="dxa"/>
            <w:left w:w="108" w:type="dxa"/>
            <w:bottom w:w="0" w:type="dxa"/>
            <w:right w:w="108" w:type="dxa"/>
          </w:tblCellMar>
        </w:tblPrEx>
        <w:trPr>
          <w:trHeight w:val="648" w:hRule="atLeast"/>
        </w:trPr>
        <w:tc>
          <w:tcPr>
            <w:tcW w:w="12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3E07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小计</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F812">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40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78CA">
            <w:pPr>
              <w:widowControl/>
              <w:ind w:left="0" w:leftChars="0" w:firstLine="0" w:firstLineChars="0"/>
              <w:jc w:val="center"/>
              <w:textAlignment w:val="center"/>
              <w:rPr>
                <w:rFonts w:hint="default" w:ascii="仿宋" w:hAnsi="仿宋" w:eastAsia="仿宋" w:cs="仿宋"/>
                <w:color w:val="000000"/>
                <w:sz w:val="22"/>
                <w:lang w:val="en-US" w:eastAsia="zh-CN"/>
              </w:rPr>
            </w:pPr>
            <w:r>
              <w:rPr>
                <w:rFonts w:hint="eastAsia" w:ascii="仿宋" w:hAnsi="仿宋" w:cs="仿宋"/>
                <w:color w:val="auto"/>
                <w:kern w:val="0"/>
                <w:sz w:val="22"/>
                <w:lang w:val="en-US" w:eastAsia="zh-CN"/>
              </w:rPr>
              <w:t>39.50</w:t>
            </w:r>
          </w:p>
        </w:tc>
      </w:tr>
      <w:tr w14:paraId="4F9828C9">
        <w:tblPrEx>
          <w:tblCellMar>
            <w:top w:w="0" w:type="dxa"/>
            <w:left w:w="108" w:type="dxa"/>
            <w:bottom w:w="0" w:type="dxa"/>
            <w:right w:w="108" w:type="dxa"/>
          </w:tblCellMar>
        </w:tblPrEx>
        <w:trPr>
          <w:trHeight w:val="1440"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542F2">
            <w:pPr>
              <w:widowControl/>
              <w:ind w:left="0" w:leftChars="0" w:firstLine="0" w:firstLineChars="0"/>
              <w:jc w:val="both"/>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产出（32分）</w:t>
            </w:r>
          </w:p>
        </w:tc>
        <w:tc>
          <w:tcPr>
            <w:tcW w:w="1302" w:type="dxa"/>
            <w:vMerge w:val="restart"/>
            <w:tcBorders>
              <w:top w:val="single" w:color="000000" w:sz="4" w:space="0"/>
              <w:left w:val="single" w:color="000000" w:sz="4" w:space="0"/>
              <w:right w:val="single" w:color="000000" w:sz="4" w:space="0"/>
            </w:tcBorders>
            <w:shd w:val="clear" w:color="auto" w:fill="auto"/>
            <w:vAlign w:val="center"/>
          </w:tcPr>
          <w:p w14:paraId="3A654EC5">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项目产出（32分）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3E0">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产出</w:t>
            </w:r>
          </w:p>
          <w:p w14:paraId="737043FF">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数量</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74B">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项目实施的实际产出数与计划产出数的比率，用以反映和考核项目产出数量目标的实现程度。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D9B">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实际完成率=（实际产出数/计划产出数）×100%。（每少0-5%扣0.5分）</w:t>
            </w:r>
          </w:p>
          <w:p w14:paraId="56F5E371">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实际产出数：一定时期（本年度或项目期）内项目实际产出的产品或提供的服务数量。</w:t>
            </w:r>
          </w:p>
          <w:p w14:paraId="5C8081FE">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计划产出数：项目绩效目标确定的在一定时期（本年度或项目期）内计划产出的产品或提供的服务数量。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07B">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98A">
            <w:pPr>
              <w:widowControl/>
              <w:ind w:left="0" w:leftChars="0" w:firstLine="0" w:firstLineChars="0"/>
              <w:jc w:val="center"/>
              <w:textAlignment w:val="center"/>
              <w:rPr>
                <w:rFonts w:hint="default" w:ascii="仿宋" w:hAnsi="仿宋" w:eastAsia="仿宋" w:cs="仿宋"/>
                <w:color w:val="000000"/>
                <w:sz w:val="22"/>
                <w:lang w:val="en-US" w:eastAsia="zh-CN"/>
              </w:rPr>
            </w:pPr>
            <w:r>
              <w:rPr>
                <w:rFonts w:hint="eastAsia" w:ascii="仿宋" w:hAnsi="仿宋" w:cs="仿宋"/>
                <w:color w:val="000000"/>
                <w:kern w:val="0"/>
                <w:sz w:val="22"/>
                <w:lang w:val="en-US" w:eastAsia="zh-CN"/>
              </w:rPr>
              <w:t>7.5</w:t>
            </w:r>
          </w:p>
        </w:tc>
      </w:tr>
      <w:tr w14:paraId="14B5DAFF">
        <w:tblPrEx>
          <w:tblCellMar>
            <w:top w:w="0" w:type="dxa"/>
            <w:left w:w="108" w:type="dxa"/>
            <w:bottom w:w="0" w:type="dxa"/>
            <w:right w:w="108" w:type="dxa"/>
          </w:tblCellMar>
        </w:tblPrEx>
        <w:trPr>
          <w:trHeight w:val="1152"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8795">
            <w:pPr>
              <w:jc w:val="center"/>
              <w:rPr>
                <w:rFonts w:ascii="仿宋" w:hAnsi="仿宋" w:eastAsia="仿宋" w:cs="仿宋"/>
                <w:b/>
                <w:bCs/>
                <w:color w:val="000000"/>
                <w:sz w:val="24"/>
                <w:szCs w:val="24"/>
              </w:rPr>
            </w:pPr>
          </w:p>
        </w:tc>
        <w:tc>
          <w:tcPr>
            <w:tcW w:w="1302" w:type="dxa"/>
            <w:vMerge w:val="continue"/>
            <w:tcBorders>
              <w:left w:val="single" w:color="000000" w:sz="4" w:space="0"/>
              <w:right w:val="single" w:color="000000" w:sz="4" w:space="0"/>
            </w:tcBorders>
            <w:shd w:val="clear" w:color="auto" w:fill="auto"/>
            <w:vAlign w:val="center"/>
          </w:tcPr>
          <w:p w14:paraId="7BFA7CE5">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CCB">
            <w:pPr>
              <w:widowControl/>
              <w:ind w:left="0" w:leftChars="0" w:firstLine="0" w:firstLineChars="0"/>
              <w:jc w:val="both"/>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产出</w:t>
            </w:r>
          </w:p>
          <w:p w14:paraId="30466FCD">
            <w:pPr>
              <w:widowControl/>
              <w:ind w:left="0" w:leftChars="0" w:firstLine="0" w:firstLineChars="0"/>
              <w:jc w:val="both"/>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质量</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FF82">
            <w:pPr>
              <w:widowControl/>
              <w:ind w:left="0" w:leftChars="0" w:firstLine="0" w:firstLineChars="0"/>
              <w:jc w:val="left"/>
              <w:textAlignment w:val="center"/>
              <w:rPr>
                <w:rFonts w:ascii="仿宋" w:hAnsi="仿宋" w:eastAsia="仿宋" w:cs="仿宋"/>
                <w:color w:val="auto"/>
                <w:sz w:val="22"/>
              </w:rPr>
            </w:pPr>
            <w:r>
              <w:rPr>
                <w:rFonts w:hint="eastAsia" w:ascii="仿宋" w:hAnsi="仿宋" w:eastAsia="仿宋" w:cs="仿宋"/>
                <w:color w:val="auto"/>
                <w:kern w:val="0"/>
                <w:sz w:val="22"/>
              </w:rPr>
              <w:t>项目完成的</w:t>
            </w:r>
            <w:r>
              <w:rPr>
                <w:rFonts w:hint="eastAsia" w:ascii="仿宋" w:hAnsi="仿宋" w:cs="仿宋"/>
                <w:color w:val="auto"/>
                <w:kern w:val="0"/>
                <w:sz w:val="22"/>
                <w:lang w:eastAsia="zh-CN"/>
              </w:rPr>
              <w:t>实际值与目标值的</w:t>
            </w:r>
            <w:r>
              <w:rPr>
                <w:rFonts w:hint="eastAsia" w:ascii="仿宋" w:hAnsi="仿宋" w:eastAsia="仿宋" w:cs="仿宋"/>
                <w:color w:val="auto"/>
                <w:kern w:val="0"/>
                <w:sz w:val="22"/>
              </w:rPr>
              <w:t>比率，用以反映和考核项目产出质量目标的实现程度。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3EF">
            <w:pPr>
              <w:widowControl/>
              <w:ind w:left="0" w:leftChars="0" w:firstLine="0" w:firstLineChars="0"/>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rPr>
              <w:t>质量达标率=（</w:t>
            </w:r>
            <w:r>
              <w:rPr>
                <w:rFonts w:hint="eastAsia" w:ascii="仿宋" w:hAnsi="仿宋" w:cs="仿宋"/>
                <w:color w:val="auto"/>
                <w:kern w:val="0"/>
                <w:sz w:val="22"/>
                <w:lang w:eastAsia="zh-CN"/>
              </w:rPr>
              <w:t>质量实际值</w:t>
            </w:r>
            <w:r>
              <w:rPr>
                <w:rFonts w:hint="eastAsia" w:ascii="仿宋" w:hAnsi="仿宋" w:eastAsia="仿宋" w:cs="仿宋"/>
                <w:color w:val="auto"/>
                <w:kern w:val="0"/>
                <w:sz w:val="22"/>
              </w:rPr>
              <w:t>/</w:t>
            </w:r>
            <w:r>
              <w:rPr>
                <w:rFonts w:hint="eastAsia" w:ascii="仿宋" w:hAnsi="仿宋" w:cs="仿宋"/>
                <w:color w:val="auto"/>
                <w:kern w:val="0"/>
                <w:sz w:val="22"/>
                <w:lang w:eastAsia="zh-CN"/>
              </w:rPr>
              <w:t>质量目标值</w:t>
            </w:r>
            <w:r>
              <w:rPr>
                <w:rFonts w:hint="eastAsia" w:ascii="仿宋" w:hAnsi="仿宋" w:eastAsia="仿宋" w:cs="仿宋"/>
                <w:color w:val="auto"/>
                <w:kern w:val="0"/>
                <w:sz w:val="22"/>
              </w:rPr>
              <w:t>）×100%。（每少0-5%扣0.5分）</w:t>
            </w:r>
          </w:p>
          <w:p w14:paraId="4C253E14">
            <w:pPr>
              <w:widowControl/>
              <w:ind w:left="0" w:leftChars="0" w:firstLine="0" w:firstLineChars="0"/>
              <w:jc w:val="left"/>
              <w:textAlignment w:val="center"/>
              <w:rPr>
                <w:rFonts w:hint="eastAsia" w:ascii="仿宋" w:hAnsi="仿宋" w:eastAsia="仿宋" w:cs="仿宋"/>
                <w:color w:val="auto"/>
                <w:kern w:val="0"/>
                <w:sz w:val="22"/>
                <w:lang w:eastAsia="zh-CN"/>
              </w:rPr>
            </w:pPr>
            <w:r>
              <w:rPr>
                <w:rFonts w:hint="eastAsia" w:ascii="仿宋" w:hAnsi="仿宋" w:eastAsia="仿宋" w:cs="仿宋"/>
                <w:color w:val="auto"/>
                <w:kern w:val="0"/>
                <w:sz w:val="22"/>
              </w:rPr>
              <w:t>实际产出数：一定时期（本年度或项目期）内项目实际产出的产品或提供的服务数量。</w:t>
            </w:r>
          </w:p>
          <w:p w14:paraId="3F6C5B9E">
            <w:pPr>
              <w:widowControl/>
              <w:ind w:left="0" w:leftChars="0" w:firstLine="0" w:firstLineChars="0"/>
              <w:jc w:val="left"/>
              <w:textAlignment w:val="center"/>
              <w:rPr>
                <w:rFonts w:ascii="仿宋" w:hAnsi="仿宋" w:eastAsia="仿宋" w:cs="仿宋"/>
                <w:color w:val="auto"/>
                <w:sz w:val="22"/>
              </w:rPr>
            </w:pPr>
            <w:r>
              <w:rPr>
                <w:rFonts w:hint="eastAsia" w:ascii="仿宋" w:hAnsi="仿宋" w:eastAsia="仿宋" w:cs="仿宋"/>
                <w:color w:val="auto"/>
                <w:kern w:val="0"/>
                <w:sz w:val="22"/>
              </w:rPr>
              <w:t>质量达标产出数：一定时期（本年度或项目期）内实际达到既定质量标准的产品或服务数量。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3E7B">
            <w:pPr>
              <w:widowControl/>
              <w:ind w:left="0" w:leftChars="0" w:firstLine="0" w:firstLineChars="0"/>
              <w:jc w:val="center"/>
              <w:textAlignment w:val="center"/>
              <w:rPr>
                <w:rFonts w:ascii="仿宋" w:hAnsi="仿宋" w:eastAsia="仿宋" w:cs="仿宋"/>
                <w:color w:val="auto"/>
                <w:sz w:val="22"/>
              </w:rPr>
            </w:pPr>
            <w:r>
              <w:rPr>
                <w:rFonts w:hint="eastAsia" w:ascii="仿宋" w:hAnsi="仿宋" w:eastAsia="仿宋" w:cs="仿宋"/>
                <w:color w:val="auto"/>
                <w:kern w:val="0"/>
                <w:sz w:val="22"/>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F52F">
            <w:pPr>
              <w:widowControl/>
              <w:ind w:left="0" w:leftChars="0" w:firstLine="0" w:firstLineChars="0"/>
              <w:jc w:val="center"/>
              <w:textAlignment w:val="center"/>
              <w:rPr>
                <w:rFonts w:hint="default" w:ascii="仿宋" w:hAnsi="仿宋" w:eastAsia="仿宋" w:cs="仿宋"/>
                <w:color w:val="auto"/>
                <w:sz w:val="22"/>
                <w:lang w:val="en-US" w:eastAsia="zh-CN"/>
              </w:rPr>
            </w:pPr>
            <w:r>
              <w:rPr>
                <w:rFonts w:hint="eastAsia" w:ascii="仿宋" w:hAnsi="仿宋" w:cs="仿宋"/>
                <w:color w:val="auto"/>
                <w:kern w:val="0"/>
                <w:sz w:val="22"/>
                <w:lang w:val="en-US" w:eastAsia="zh-CN"/>
              </w:rPr>
              <w:t>8</w:t>
            </w:r>
          </w:p>
        </w:tc>
      </w:tr>
      <w:tr w14:paraId="0CC1D0D9">
        <w:tblPrEx>
          <w:tblCellMar>
            <w:top w:w="0" w:type="dxa"/>
            <w:left w:w="108" w:type="dxa"/>
            <w:bottom w:w="0" w:type="dxa"/>
            <w:right w:w="108" w:type="dxa"/>
          </w:tblCellMar>
        </w:tblPrEx>
        <w:trPr>
          <w:trHeight w:val="864"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E50C">
            <w:pPr>
              <w:jc w:val="center"/>
              <w:rPr>
                <w:rFonts w:ascii="仿宋" w:hAnsi="仿宋" w:eastAsia="仿宋" w:cs="仿宋"/>
                <w:b/>
                <w:bCs/>
                <w:color w:val="000000"/>
                <w:sz w:val="24"/>
                <w:szCs w:val="24"/>
              </w:rPr>
            </w:pPr>
          </w:p>
        </w:tc>
        <w:tc>
          <w:tcPr>
            <w:tcW w:w="1302" w:type="dxa"/>
            <w:vMerge w:val="continue"/>
            <w:tcBorders>
              <w:left w:val="single" w:color="000000" w:sz="4" w:space="0"/>
              <w:right w:val="single" w:color="000000" w:sz="4" w:space="0"/>
            </w:tcBorders>
            <w:shd w:val="clear" w:color="auto" w:fill="auto"/>
            <w:vAlign w:val="center"/>
          </w:tcPr>
          <w:p w14:paraId="2681AE23">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32F">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产出</w:t>
            </w:r>
          </w:p>
          <w:p w14:paraId="0DB01181">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时效</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682">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项目实际完成时间与计划完成时间的比较，用以反映和考核项目产出时效目标的实现程度。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D5E">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①每个月均按照规定的时间发放得满分；                                     ②每出现一个月超时5日以上发放扣0.5分；                                ③当月未发放不得分。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028">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9563">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r>
      <w:tr w14:paraId="4C15568A">
        <w:tblPrEx>
          <w:tblCellMar>
            <w:top w:w="0" w:type="dxa"/>
            <w:left w:w="108" w:type="dxa"/>
            <w:bottom w:w="0" w:type="dxa"/>
            <w:right w:w="108" w:type="dxa"/>
          </w:tblCellMar>
        </w:tblPrEx>
        <w:trPr>
          <w:trHeight w:val="144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6EED">
            <w:pPr>
              <w:jc w:val="center"/>
              <w:rPr>
                <w:rFonts w:ascii="仿宋" w:hAnsi="仿宋" w:eastAsia="仿宋" w:cs="仿宋"/>
                <w:b/>
                <w:bCs/>
                <w:color w:val="000000"/>
                <w:sz w:val="24"/>
                <w:szCs w:val="24"/>
              </w:rPr>
            </w:pPr>
          </w:p>
        </w:tc>
        <w:tc>
          <w:tcPr>
            <w:tcW w:w="1302" w:type="dxa"/>
            <w:vMerge w:val="continue"/>
            <w:tcBorders>
              <w:left w:val="single" w:color="000000" w:sz="4" w:space="0"/>
              <w:bottom w:val="single" w:color="000000" w:sz="4" w:space="0"/>
              <w:right w:val="single" w:color="000000" w:sz="4" w:space="0"/>
            </w:tcBorders>
            <w:shd w:val="clear" w:color="auto" w:fill="auto"/>
            <w:vAlign w:val="center"/>
          </w:tcPr>
          <w:p w14:paraId="5D3E479C">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4126">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产出</w:t>
            </w:r>
          </w:p>
          <w:p w14:paraId="00C39F07">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成本</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0EE">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完成项目计划工作目标的实际节约成本与计划成本的比率，用以反映和考核项目的成本节约程度。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0FE4">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①按标准发放补贴得满分，否则适当扣分；                                                ②实际补贴金额控制在预算内得满分，每超5%扣1分，扣完为止。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CA0C">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4C1">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r>
      <w:tr w14:paraId="02AAFF69">
        <w:tblPrEx>
          <w:tblCellMar>
            <w:top w:w="0" w:type="dxa"/>
            <w:left w:w="108" w:type="dxa"/>
            <w:bottom w:w="0" w:type="dxa"/>
            <w:right w:w="108" w:type="dxa"/>
          </w:tblCellMar>
        </w:tblPrEx>
        <w:trPr>
          <w:trHeight w:val="876"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5A2A5">
            <w:pPr>
              <w:widowControl/>
              <w:ind w:left="0" w:leftChars="0" w:firstLine="0" w:firstLineChars="0"/>
              <w:jc w:val="both"/>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效益（28分）</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80E5C">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项目效益（28分）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09D">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w:t>
            </w:r>
          </w:p>
          <w:p w14:paraId="03E00805">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效益</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0ADA">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项目实施对经济发展所带来的直接或间接影响情况。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6C8B">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对照绩效目标，按经济效益实现程度计算得分。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248">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549">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r>
      <w:tr w14:paraId="350463F3">
        <w:tblPrEx>
          <w:tblCellMar>
            <w:top w:w="0" w:type="dxa"/>
            <w:left w:w="108" w:type="dxa"/>
            <w:bottom w:w="0" w:type="dxa"/>
            <w:right w:w="108" w:type="dxa"/>
          </w:tblCellMar>
        </w:tblPrEx>
        <w:trPr>
          <w:trHeight w:val="896" w:hRule="atLeast"/>
        </w:trPr>
        <w:tc>
          <w:tcPr>
            <w:tcW w:w="709" w:type="dxa"/>
            <w:vMerge w:val="continue"/>
            <w:tcBorders>
              <w:left w:val="single" w:color="000000" w:sz="4" w:space="0"/>
              <w:right w:val="single" w:color="000000" w:sz="4" w:space="0"/>
            </w:tcBorders>
            <w:shd w:val="clear" w:color="auto" w:fill="auto"/>
            <w:vAlign w:val="center"/>
          </w:tcPr>
          <w:p w14:paraId="59CFE732">
            <w:pPr>
              <w:jc w:val="center"/>
              <w:rPr>
                <w:rFonts w:ascii="仿宋" w:hAnsi="仿宋" w:eastAsia="仿宋" w:cs="仿宋"/>
                <w:b/>
                <w:bCs/>
                <w:color w:val="000000"/>
                <w:kern w:val="0"/>
                <w:sz w:val="24"/>
                <w:szCs w:val="24"/>
              </w:rPr>
            </w:pPr>
          </w:p>
        </w:tc>
        <w:tc>
          <w:tcPr>
            <w:tcW w:w="1302" w:type="dxa"/>
            <w:vMerge w:val="continue"/>
            <w:tcBorders>
              <w:left w:val="single" w:color="000000" w:sz="4" w:space="0"/>
              <w:right w:val="single" w:color="000000" w:sz="4" w:space="0"/>
            </w:tcBorders>
            <w:shd w:val="clear" w:color="auto" w:fill="auto"/>
            <w:vAlign w:val="center"/>
          </w:tcPr>
          <w:p w14:paraId="27814571">
            <w:pPr>
              <w:jc w:val="center"/>
              <w:rPr>
                <w:rFonts w:ascii="仿宋" w:hAnsi="仿宋" w:eastAsia="仿宋" w:cs="仿宋"/>
                <w:color w:val="000000"/>
                <w:kern w:val="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11C8">
            <w:pPr>
              <w:widowControl/>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社会</w:t>
            </w:r>
          </w:p>
          <w:p w14:paraId="603821AB">
            <w:pPr>
              <w:widowControl/>
              <w:ind w:left="0" w:leftChars="0" w:firstLine="0" w:firstLineChars="0"/>
              <w:jc w:val="both"/>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效益</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B72">
            <w:pPr>
              <w:widowControl/>
              <w:ind w:left="0" w:leftChars="0" w:firstLine="0" w:firstLineChars="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项目实施对社会发展所带来的直接或间接影响情况。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EF1B">
            <w:pPr>
              <w:widowControl/>
              <w:ind w:left="0" w:leftChars="0" w:firstLine="0" w:firstLineChars="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对照绩效目标，按社会效益实现程度计算得分。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958">
            <w:pPr>
              <w:widowControl/>
              <w:ind w:left="0" w:leftChars="0" w:firstLine="0" w:firstLineChars="0"/>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E625">
            <w:pPr>
              <w:widowControl/>
              <w:ind w:left="0" w:leftChars="0" w:firstLine="0" w:firstLineChars="0"/>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6</w:t>
            </w:r>
          </w:p>
        </w:tc>
      </w:tr>
      <w:tr w14:paraId="4661AC63">
        <w:tblPrEx>
          <w:tblCellMar>
            <w:top w:w="0" w:type="dxa"/>
            <w:left w:w="108" w:type="dxa"/>
            <w:bottom w:w="0" w:type="dxa"/>
            <w:right w:w="108" w:type="dxa"/>
          </w:tblCellMar>
        </w:tblPrEx>
        <w:trPr>
          <w:trHeight w:val="1021" w:hRule="atLeast"/>
        </w:trPr>
        <w:tc>
          <w:tcPr>
            <w:tcW w:w="709" w:type="dxa"/>
            <w:vMerge w:val="continue"/>
            <w:tcBorders>
              <w:left w:val="single" w:color="000000" w:sz="4" w:space="0"/>
              <w:right w:val="single" w:color="000000" w:sz="4" w:space="0"/>
            </w:tcBorders>
            <w:shd w:val="clear" w:color="auto" w:fill="auto"/>
            <w:vAlign w:val="center"/>
          </w:tcPr>
          <w:p w14:paraId="411FA743">
            <w:pPr>
              <w:jc w:val="center"/>
              <w:rPr>
                <w:rFonts w:ascii="仿宋" w:hAnsi="仿宋" w:eastAsia="仿宋" w:cs="仿宋"/>
                <w:b/>
                <w:bCs/>
                <w:color w:val="000000"/>
                <w:kern w:val="0"/>
                <w:sz w:val="24"/>
                <w:szCs w:val="24"/>
              </w:rPr>
            </w:pPr>
          </w:p>
        </w:tc>
        <w:tc>
          <w:tcPr>
            <w:tcW w:w="1302" w:type="dxa"/>
            <w:vMerge w:val="continue"/>
            <w:tcBorders>
              <w:left w:val="single" w:color="000000" w:sz="4" w:space="0"/>
              <w:right w:val="single" w:color="000000" w:sz="4" w:space="0"/>
            </w:tcBorders>
            <w:shd w:val="clear" w:color="auto" w:fill="auto"/>
            <w:vAlign w:val="center"/>
          </w:tcPr>
          <w:p w14:paraId="1B287A41">
            <w:pPr>
              <w:jc w:val="center"/>
              <w:rPr>
                <w:rFonts w:ascii="仿宋" w:hAnsi="仿宋" w:eastAsia="仿宋" w:cs="仿宋"/>
                <w:color w:val="000000"/>
                <w:kern w:val="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958F">
            <w:pPr>
              <w:widowControl/>
              <w:ind w:left="0" w:leftChars="0" w:firstLine="0" w:firstLineChars="0"/>
              <w:jc w:val="both"/>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可持续影响</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575">
            <w:pPr>
              <w:widowControl/>
              <w:ind w:left="0" w:leftChars="0" w:firstLine="0" w:firstLineChars="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项目实施是否可持续发展所带来的直接或间接影响情况。</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37C">
            <w:pPr>
              <w:widowControl/>
              <w:ind w:left="0" w:leftChars="0" w:firstLine="0" w:firstLineChars="0"/>
              <w:jc w:val="left"/>
              <w:textAlignment w:val="center"/>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①项目运行机制完善得2分；</w:t>
            </w:r>
          </w:p>
          <w:p w14:paraId="746ECFB5">
            <w:pPr>
              <w:widowControl/>
              <w:ind w:left="0" w:leftChars="0" w:firstLine="0" w:firstLineChars="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②所依赖的政策制度能持续执行得2分；                                       ③政策制度的宣传得2分。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A6A5">
            <w:pPr>
              <w:widowControl/>
              <w:ind w:left="0" w:leftChars="0" w:firstLine="0" w:firstLineChars="0"/>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66B2">
            <w:pPr>
              <w:widowControl/>
              <w:ind w:left="0" w:leftChars="0" w:firstLine="0" w:firstLineChars="0"/>
              <w:jc w:val="center"/>
              <w:textAlignment w:val="center"/>
              <w:rPr>
                <w:rFonts w:hint="eastAsia" w:ascii="仿宋" w:hAnsi="仿宋" w:eastAsia="仿宋" w:cs="仿宋"/>
                <w:color w:val="000000"/>
                <w:kern w:val="0"/>
                <w:sz w:val="22"/>
                <w:lang w:eastAsia="zh-CN"/>
              </w:rPr>
            </w:pPr>
            <w:r>
              <w:rPr>
                <w:rFonts w:hint="eastAsia" w:ascii="仿宋" w:hAnsi="仿宋" w:cs="仿宋"/>
                <w:color w:val="000000"/>
                <w:kern w:val="0"/>
                <w:sz w:val="22"/>
                <w:lang w:val="en-US" w:eastAsia="zh-CN"/>
              </w:rPr>
              <w:t>6</w:t>
            </w:r>
          </w:p>
        </w:tc>
      </w:tr>
      <w:tr w14:paraId="215B85F2">
        <w:tblPrEx>
          <w:tblCellMar>
            <w:top w:w="0" w:type="dxa"/>
            <w:left w:w="108" w:type="dxa"/>
            <w:bottom w:w="0" w:type="dxa"/>
            <w:right w:w="108" w:type="dxa"/>
          </w:tblCellMar>
        </w:tblPrEx>
        <w:trPr>
          <w:trHeight w:val="839"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C6B6">
            <w:pPr>
              <w:jc w:val="center"/>
              <w:rPr>
                <w:rFonts w:ascii="仿宋" w:hAnsi="仿宋" w:eastAsia="仿宋" w:cs="仿宋"/>
                <w:b/>
                <w:bCs/>
                <w:color w:val="000000"/>
                <w:sz w:val="24"/>
                <w:szCs w:val="24"/>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1C07">
            <w:pPr>
              <w:jc w:val="center"/>
              <w:rPr>
                <w:rFonts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107">
            <w:pPr>
              <w:widowControl/>
              <w:ind w:left="0" w:leftChars="0" w:firstLine="0" w:firstLineChars="0"/>
              <w:jc w:val="both"/>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满意度</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188">
            <w:pPr>
              <w:widowControl/>
              <w:ind w:left="0" w:leftChars="0" w:firstLine="0" w:firstLineChars="0"/>
              <w:jc w:val="left"/>
              <w:textAlignment w:val="center"/>
              <w:rPr>
                <w:rFonts w:ascii="仿宋" w:hAnsi="仿宋" w:eastAsia="仿宋" w:cs="仿宋"/>
                <w:color w:val="000000"/>
                <w:sz w:val="22"/>
              </w:rPr>
            </w:pPr>
            <w:r>
              <w:rPr>
                <w:rFonts w:hint="eastAsia" w:ascii="仿宋" w:hAnsi="仿宋" w:eastAsia="仿宋" w:cs="仿宋"/>
                <w:color w:val="000000"/>
                <w:kern w:val="0"/>
                <w:sz w:val="22"/>
              </w:rPr>
              <w:t>社会公众或服务对象对项目实施效果的满意程度。</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19E8">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采取社会调查的方式，社会公众满意度大于95%的得满分，每少0-5%扣1分，扣完为止。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267F">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6E8D">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10</w:t>
            </w:r>
          </w:p>
        </w:tc>
      </w:tr>
      <w:tr w14:paraId="711F6AE6">
        <w:tblPrEx>
          <w:tblCellMar>
            <w:top w:w="0" w:type="dxa"/>
            <w:left w:w="108" w:type="dxa"/>
            <w:bottom w:w="0" w:type="dxa"/>
            <w:right w:w="108" w:type="dxa"/>
          </w:tblCellMar>
        </w:tblPrEx>
        <w:trPr>
          <w:trHeight w:val="540" w:hRule="atLeast"/>
        </w:trPr>
        <w:tc>
          <w:tcPr>
            <w:tcW w:w="12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B4E11">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小计</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65D2">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6070">
            <w:pPr>
              <w:widowControl/>
              <w:ind w:left="0" w:leftChars="0" w:firstLine="0" w:firstLineChars="0"/>
              <w:jc w:val="center"/>
              <w:textAlignment w:val="center"/>
              <w:rPr>
                <w:rFonts w:hint="default" w:ascii="仿宋" w:hAnsi="仿宋" w:eastAsia="仿宋" w:cs="仿宋"/>
                <w:color w:val="000000"/>
                <w:sz w:val="22"/>
                <w:lang w:val="en-US" w:eastAsia="zh-CN"/>
              </w:rPr>
            </w:pPr>
            <w:r>
              <w:rPr>
                <w:rFonts w:hint="eastAsia" w:ascii="仿宋" w:hAnsi="仿宋" w:cs="仿宋"/>
                <w:color w:val="000000"/>
                <w:kern w:val="0"/>
                <w:sz w:val="22"/>
                <w:lang w:val="en-US" w:eastAsia="zh-CN"/>
              </w:rPr>
              <w:t>59.50</w:t>
            </w:r>
          </w:p>
        </w:tc>
      </w:tr>
      <w:tr w14:paraId="5D7B6D97">
        <w:tblPrEx>
          <w:tblCellMar>
            <w:top w:w="0" w:type="dxa"/>
            <w:left w:w="108" w:type="dxa"/>
            <w:bottom w:w="0" w:type="dxa"/>
            <w:right w:w="108" w:type="dxa"/>
          </w:tblCellMar>
        </w:tblPrEx>
        <w:trPr>
          <w:trHeight w:val="577" w:hRule="atLeast"/>
        </w:trPr>
        <w:tc>
          <w:tcPr>
            <w:tcW w:w="12232" w:type="dxa"/>
            <w:gridSpan w:val="5"/>
            <w:tcBorders>
              <w:top w:val="nil"/>
              <w:left w:val="single" w:color="000000" w:sz="4" w:space="0"/>
              <w:bottom w:val="single" w:color="000000" w:sz="4" w:space="0"/>
              <w:right w:val="nil"/>
            </w:tcBorders>
            <w:shd w:val="clear" w:color="auto" w:fill="auto"/>
            <w:noWrap/>
            <w:vAlign w:val="center"/>
          </w:tcPr>
          <w:p w14:paraId="1423F7FF">
            <w:pPr>
              <w:widowControl/>
              <w:jc w:val="center"/>
              <w:textAlignment w:val="center"/>
            </w:pPr>
            <w:r>
              <w:rPr>
                <w:rFonts w:hint="eastAsia" w:ascii="仿宋" w:hAnsi="仿宋" w:eastAsia="仿宋" w:cs="仿宋"/>
                <w:b/>
                <w:bCs/>
                <w:color w:val="000000"/>
                <w:kern w:val="0"/>
                <w:sz w:val="24"/>
                <w:szCs w:val="24"/>
              </w:rPr>
              <w:t>合计得分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6612">
            <w:pPr>
              <w:widowControl/>
              <w:ind w:left="0" w:leftChars="0" w:firstLine="0" w:firstLineChars="0"/>
              <w:jc w:val="center"/>
              <w:textAlignment w:val="center"/>
              <w:rPr>
                <w:rFonts w:ascii="仿宋" w:hAnsi="仿宋" w:eastAsia="仿宋" w:cs="仿宋"/>
                <w:color w:val="000000"/>
                <w:sz w:val="22"/>
              </w:rPr>
            </w:pPr>
            <w:r>
              <w:rPr>
                <w:rFonts w:hint="eastAsia" w:ascii="仿宋" w:hAnsi="仿宋" w:eastAsia="仿宋" w:cs="仿宋"/>
                <w:color w:val="000000"/>
                <w:kern w:val="0"/>
                <w:sz w:val="22"/>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A385">
            <w:pPr>
              <w:widowControl/>
              <w:ind w:left="0" w:leftChars="0" w:firstLine="0" w:firstLineChars="0"/>
              <w:jc w:val="center"/>
              <w:textAlignment w:val="center"/>
              <w:rPr>
                <w:rFonts w:hint="default" w:ascii="仿宋" w:hAnsi="仿宋" w:eastAsia="仿宋" w:cs="仿宋"/>
                <w:color w:val="000000"/>
                <w:sz w:val="22"/>
                <w:lang w:val="en-US" w:eastAsia="zh-CN"/>
              </w:rPr>
            </w:pPr>
            <w:r>
              <w:rPr>
                <w:rFonts w:hint="eastAsia" w:ascii="仿宋" w:hAnsi="仿宋" w:cs="仿宋"/>
                <w:color w:val="000000"/>
                <w:kern w:val="0"/>
                <w:sz w:val="22"/>
                <w:lang w:val="en-US" w:eastAsia="zh-CN"/>
              </w:rPr>
              <w:t>99</w:t>
            </w:r>
          </w:p>
        </w:tc>
      </w:tr>
    </w:tbl>
    <w:p w14:paraId="27F77E25">
      <w:pPr>
        <w:ind w:left="0" w:leftChars="0" w:firstLine="0" w:firstLineChars="0"/>
        <w:rPr>
          <w:rFonts w:hint="eastAsia" w:ascii="仿宋" w:hAnsi="仿宋" w:eastAsia="仿宋" w:cs="仿宋"/>
          <w:sz w:val="30"/>
          <w:szCs w:val="30"/>
        </w:rPr>
      </w:pPr>
    </w:p>
    <w:p w14:paraId="0959DF15">
      <w:pPr>
        <w:ind w:left="0" w:leftChars="0" w:firstLine="0" w:firstLineChars="0"/>
        <w:rPr>
          <w:rFonts w:hint="eastAsia" w:ascii="仿宋" w:hAnsi="仿宋" w:eastAsia="仿宋" w:cs="仿宋"/>
          <w:sz w:val="30"/>
          <w:szCs w:val="30"/>
        </w:rPr>
        <w:sectPr>
          <w:footerReference r:id="rId9" w:type="default"/>
          <w:pgSz w:w="16838" w:h="11906" w:orient="landscape"/>
          <w:pgMar w:top="1800" w:right="1440" w:bottom="1800" w:left="1440" w:header="851" w:footer="992" w:gutter="0"/>
          <w:pgNumType w:fmt="numberInDash" w:start="22"/>
          <w:cols w:space="425" w:num="1"/>
          <w:docGrid w:type="lines" w:linePitch="312" w:charSpace="0"/>
        </w:sectPr>
      </w:pPr>
    </w:p>
    <w:p w14:paraId="0B8D841D">
      <w:pPr>
        <w:ind w:left="0" w:leftChars="0" w:firstLine="0" w:firstLineChars="0"/>
        <w:rPr>
          <w:rFonts w:hint="eastAsia" w:ascii="仿宋" w:hAnsi="仿宋" w:eastAsia="仿宋" w:cs="仿宋"/>
          <w:sz w:val="44"/>
          <w:szCs w:val="44"/>
        </w:rPr>
      </w:pPr>
      <w:r>
        <w:rPr>
          <w:rFonts w:hint="eastAsia" w:ascii="仿宋" w:hAnsi="仿宋" w:eastAsia="仿宋" w:cs="仿宋"/>
          <w:sz w:val="30"/>
          <w:szCs w:val="30"/>
        </w:rPr>
        <w:t>附件</w:t>
      </w:r>
      <w:r>
        <w:rPr>
          <w:rFonts w:hint="eastAsia" w:ascii="仿宋" w:hAnsi="仿宋" w:eastAsia="仿宋" w:cs="仿宋"/>
          <w:sz w:val="30"/>
          <w:szCs w:val="30"/>
          <w:lang w:val="en-US" w:eastAsia="zh-CN"/>
        </w:rPr>
        <w:t>2</w:t>
      </w:r>
    </w:p>
    <w:p w14:paraId="2DDCC331">
      <w:pPr>
        <w:keepNext w:val="0"/>
        <w:keepLines w:val="0"/>
        <w:pageBreakBefore w:val="0"/>
        <w:widowControl w:val="0"/>
        <w:kinsoku/>
        <w:wordWrap/>
        <w:overflowPunct/>
        <w:topLinePunct w:val="0"/>
        <w:autoSpaceDE/>
        <w:autoSpaceDN/>
        <w:bidi w:val="0"/>
        <w:adjustRightInd/>
        <w:snapToGrid/>
        <w:spacing w:line="240" w:lineRule="auto"/>
        <w:ind w:left="2640" w:hanging="2650" w:hangingChars="60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2024年</w:t>
      </w:r>
      <w:r>
        <w:rPr>
          <w:rFonts w:hint="eastAsia" w:ascii="宋体" w:hAnsi="宋体" w:eastAsia="宋体" w:cs="宋体"/>
          <w:b/>
          <w:bCs/>
          <w:sz w:val="44"/>
          <w:szCs w:val="44"/>
          <w:lang w:eastAsia="zh-CN"/>
        </w:rPr>
        <w:t>鲤城区城乡居民社会养老保险</w:t>
      </w:r>
    </w:p>
    <w:p w14:paraId="0DB6C9E0">
      <w:pPr>
        <w:keepNext w:val="0"/>
        <w:keepLines w:val="0"/>
        <w:pageBreakBefore w:val="0"/>
        <w:widowControl w:val="0"/>
        <w:kinsoku/>
        <w:wordWrap/>
        <w:overflowPunct/>
        <w:topLinePunct w:val="0"/>
        <w:autoSpaceDE/>
        <w:autoSpaceDN/>
        <w:bidi w:val="0"/>
        <w:adjustRightInd/>
        <w:snapToGrid/>
        <w:spacing w:line="240" w:lineRule="auto"/>
        <w:ind w:left="2640" w:hanging="2650" w:hangingChars="60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政策知晓率和满意度调查表</w:t>
      </w:r>
    </w:p>
    <w:p w14:paraId="54D171D4">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jc w:val="both"/>
        <w:textAlignment w:val="auto"/>
        <w:rPr>
          <w:rFonts w:hint="eastAsia" w:ascii="宋体" w:hAnsi="宋体" w:eastAsia="宋体" w:cs="宋体"/>
          <w:sz w:val="30"/>
          <w:szCs w:val="30"/>
          <w:lang w:eastAsia="zh-CN"/>
        </w:rPr>
      </w:pPr>
    </w:p>
    <w:p w14:paraId="51339C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尊敬的先生</w:t>
      </w:r>
      <w:r>
        <w:rPr>
          <w:rFonts w:hint="eastAsia" w:ascii="宋体" w:hAnsi="宋体" w:eastAsia="宋体" w:cs="宋体"/>
          <w:sz w:val="24"/>
          <w:szCs w:val="24"/>
          <w:lang w:val="en-US" w:eastAsia="zh-CN"/>
        </w:rPr>
        <w:t>/女士：</w:t>
      </w:r>
    </w:p>
    <w:p w14:paraId="7D318FB9">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您好！我们是鲤城区城乡居民社会养老保险经办机构。为了更好地了解政策宣传效果，提升经办服务质量，提高群众满意度，特发此问卷，请拨冗填写！问卷</w:t>
      </w:r>
      <w:r>
        <w:rPr>
          <w:rFonts w:hint="eastAsia" w:ascii="宋体" w:hAnsi="宋体" w:eastAsia="宋体" w:cs="宋体"/>
          <w:sz w:val="24"/>
          <w:szCs w:val="24"/>
          <w:lang w:eastAsia="zh-CN"/>
        </w:rPr>
        <w:t>仅用于改进服务，感谢您的参与！</w:t>
      </w:r>
    </w:p>
    <w:p w14:paraId="27A185EA">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both"/>
        <w:textAlignment w:val="auto"/>
        <w:rPr>
          <w:rFonts w:hint="eastAsia" w:ascii="宋体" w:hAnsi="宋体" w:eastAsia="宋体" w:cs="宋体"/>
          <w:sz w:val="24"/>
          <w:szCs w:val="24"/>
          <w:lang w:eastAsia="zh-CN"/>
        </w:rPr>
      </w:pPr>
    </w:p>
    <w:p w14:paraId="57B23A4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一、政策知晓率  </w:t>
      </w:r>
    </w:p>
    <w:p w14:paraId="220CB48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您是否听说过城乡居民养老保险政策？  </w:t>
      </w:r>
    </w:p>
    <w:p w14:paraId="4D46D34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是    □ 否  </w:t>
      </w:r>
    </w:p>
    <w:p w14:paraId="7C82894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您通过哪些渠道了解该政策？（可多选）  </w:t>
      </w:r>
    </w:p>
    <w:p w14:paraId="72B5A73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村委会/社区宣传   □ 电视/广播   □ 亲友告知  </w:t>
      </w:r>
    </w:p>
    <w:p w14:paraId="61EFBA8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政府网站/公众号   □ 其他______  </w:t>
      </w:r>
    </w:p>
    <w:p w14:paraId="07FDB73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 xml:space="preserve">. 您是否清楚养老保险的缴费标准和待遇领取条件？  </w:t>
      </w:r>
    </w:p>
    <w:p w14:paraId="6E5E0D3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非常清楚   □ 基本清楚   □ 不太清楚   □ 完全不清楚  </w:t>
      </w:r>
    </w:p>
    <w:p w14:paraId="673859D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 xml:space="preserve">. 您是否已参加城乡居民养老保险？  </w:t>
      </w:r>
    </w:p>
    <w:p w14:paraId="147D5A3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是（跳转第</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题）  □ 否（跳转第</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 xml:space="preserve">题）  </w:t>
      </w:r>
    </w:p>
    <w:p w14:paraId="5DA4A19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（已参保者）您对当前缴费档次和补贴政策是否满意？  </w:t>
      </w:r>
    </w:p>
    <w:p w14:paraId="4DFCC77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满意   □ 一般   □ 不满意  </w:t>
      </w:r>
    </w:p>
    <w:p w14:paraId="584781D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p>
    <w:p w14:paraId="056D452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二、经办机构满意度  </w:t>
      </w:r>
    </w:p>
    <w:p w14:paraId="1250AEF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 xml:space="preserve">. 您对当地养老保险经办机构的服务态度满意吗？  </w:t>
      </w:r>
    </w:p>
    <w:p w14:paraId="70E0CFE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非常满意  □ 满意  □ 一般  □ 不满意  □ 非常不满意  </w:t>
      </w:r>
    </w:p>
    <w:p w14:paraId="577EA7D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 xml:space="preserve">. 您认为办理养老保险业务是否方便快捷？  </w:t>
      </w:r>
    </w:p>
    <w:p w14:paraId="29E040A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非常方便  □ 比较方便  □ 一般  □不太方便  □很不方便  </w:t>
      </w:r>
    </w:p>
    <w:p w14:paraId="352AB66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 xml:space="preserve">. 您对养老保险政策咨询的解答是否满意？  </w:t>
      </w:r>
    </w:p>
    <w:p w14:paraId="13E8711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非常满意  □ 满意  □ 一般  □ 不满意  □ 非常不满意  </w:t>
      </w:r>
    </w:p>
    <w:p w14:paraId="7D6CEE0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 xml:space="preserve">. 您认为经办机构的信息公开透明吗？（如政策变动、缴费明细等）  </w:t>
      </w:r>
    </w:p>
    <w:p w14:paraId="1A6D2AD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非常透明  □ 透明  □ 一般  □ 不透明  □ 完全不透明  </w:t>
      </w:r>
    </w:p>
    <w:p w14:paraId="010D000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 xml:space="preserve">. 您是否遇到过办理问题未解决的情况？  </w:t>
      </w:r>
    </w:p>
    <w:p w14:paraId="57B2F8A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    □ 有    □ 没有  </w:t>
      </w:r>
    </w:p>
    <w:p w14:paraId="742D785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p>
    <w:p w14:paraId="0A46D93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三、意见建议  </w:t>
      </w:r>
    </w:p>
    <w:p w14:paraId="67DB5DD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 xml:space="preserve">. 您对城乡居民养老保险政策或经办服务有何建议？  </w:t>
      </w:r>
    </w:p>
    <w:p w14:paraId="6EB8A96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___________________________________________________________  </w:t>
      </w:r>
    </w:p>
    <w:p w14:paraId="2260F12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p>
    <w:p w14:paraId="3A84D6B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感谢您的参与！</w:t>
      </w:r>
      <w:r>
        <w:rPr>
          <w:rFonts w:hint="eastAsia" w:ascii="宋体" w:hAnsi="宋体" w:eastAsia="宋体" w:cs="宋体"/>
          <w:sz w:val="24"/>
          <w:szCs w:val="24"/>
          <w:lang w:val="en-US" w:eastAsia="zh-CN"/>
        </w:rPr>
        <w:t>祝您生活愉快！</w:t>
      </w:r>
      <w:r>
        <w:rPr>
          <w:rFonts w:hint="eastAsia" w:ascii="宋体" w:hAnsi="宋体" w:eastAsia="宋体" w:cs="宋体"/>
          <w:sz w:val="24"/>
          <w:szCs w:val="24"/>
          <w:lang w:eastAsia="zh-CN"/>
        </w:rPr>
        <w:t xml:space="preserve">  </w:t>
      </w:r>
    </w:p>
    <w:p w14:paraId="7A2E75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outlineLvl w:val="1"/>
        <w:rPr>
          <w:rFonts w:ascii="仿宋" w:hAnsi="仿宋" w:eastAsia="仿宋" w:cs="仿宋"/>
          <w:sz w:val="30"/>
          <w:szCs w:val="30"/>
        </w:rPr>
      </w:pPr>
    </w:p>
    <w:sectPr>
      <w:footerReference r:id="rId10" w:type="default"/>
      <w:pgSz w:w="11906" w:h="16838"/>
      <w:pgMar w:top="1440" w:right="1800" w:bottom="1440" w:left="1800" w:header="851" w:footer="992" w:gutter="0"/>
      <w:pgNumType w:fmt="numberInDash" w:start="2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32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CA4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573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A1C16">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39A1C16">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4E5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FA196">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AFA196">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50B5">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385018">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9385018">
                    <w:pPr>
                      <w:pStyle w:val="5"/>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CC39">
    <w:pPr>
      <w:pStyle w:val="6"/>
      <w:pBdr>
        <w:bottom w:val="none" w:color="auto" w:sz="0" w:space="0"/>
      </w:pBd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5B847"/>
    <w:multiLevelType w:val="singleLevel"/>
    <w:tmpl w:val="5E25B8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GEyNzA1ZjYyOTZmM2E4NGViMDFlY2ZkNjRlNjgifQ=="/>
  </w:docVars>
  <w:rsids>
    <w:rsidRoot w:val="00944585"/>
    <w:rsid w:val="0000193A"/>
    <w:rsid w:val="00034020"/>
    <w:rsid w:val="0004579B"/>
    <w:rsid w:val="00056EA7"/>
    <w:rsid w:val="00083FC1"/>
    <w:rsid w:val="00087F3B"/>
    <w:rsid w:val="000D75D8"/>
    <w:rsid w:val="000F549F"/>
    <w:rsid w:val="00117CC1"/>
    <w:rsid w:val="001501C4"/>
    <w:rsid w:val="00166D1E"/>
    <w:rsid w:val="001A1D76"/>
    <w:rsid w:val="001C0D78"/>
    <w:rsid w:val="001C5C44"/>
    <w:rsid w:val="001F2020"/>
    <w:rsid w:val="001F390C"/>
    <w:rsid w:val="00203674"/>
    <w:rsid w:val="002406CE"/>
    <w:rsid w:val="0024765F"/>
    <w:rsid w:val="002500D8"/>
    <w:rsid w:val="002C14F3"/>
    <w:rsid w:val="002C5626"/>
    <w:rsid w:val="002D486C"/>
    <w:rsid w:val="002F374C"/>
    <w:rsid w:val="00301C65"/>
    <w:rsid w:val="00315ADA"/>
    <w:rsid w:val="0033347B"/>
    <w:rsid w:val="00336662"/>
    <w:rsid w:val="003451D5"/>
    <w:rsid w:val="003758FF"/>
    <w:rsid w:val="00376126"/>
    <w:rsid w:val="00383070"/>
    <w:rsid w:val="00386F88"/>
    <w:rsid w:val="003A2429"/>
    <w:rsid w:val="003B01D0"/>
    <w:rsid w:val="003F1D54"/>
    <w:rsid w:val="00432C1B"/>
    <w:rsid w:val="004919B7"/>
    <w:rsid w:val="004C241C"/>
    <w:rsid w:val="004C6161"/>
    <w:rsid w:val="00570D0D"/>
    <w:rsid w:val="00596D76"/>
    <w:rsid w:val="005A0DEA"/>
    <w:rsid w:val="005A767A"/>
    <w:rsid w:val="005B1D53"/>
    <w:rsid w:val="005D1A0E"/>
    <w:rsid w:val="005D1C00"/>
    <w:rsid w:val="005E1DC8"/>
    <w:rsid w:val="005E7E0E"/>
    <w:rsid w:val="005F04E7"/>
    <w:rsid w:val="005F43F6"/>
    <w:rsid w:val="00611643"/>
    <w:rsid w:val="00652582"/>
    <w:rsid w:val="0066412F"/>
    <w:rsid w:val="006644A6"/>
    <w:rsid w:val="00684F54"/>
    <w:rsid w:val="00686B0E"/>
    <w:rsid w:val="00697216"/>
    <w:rsid w:val="006A02DF"/>
    <w:rsid w:val="0071085F"/>
    <w:rsid w:val="00714786"/>
    <w:rsid w:val="0073298D"/>
    <w:rsid w:val="00744BE3"/>
    <w:rsid w:val="00750525"/>
    <w:rsid w:val="00757DDE"/>
    <w:rsid w:val="00761CB5"/>
    <w:rsid w:val="00776794"/>
    <w:rsid w:val="00777142"/>
    <w:rsid w:val="007E7BDF"/>
    <w:rsid w:val="00840366"/>
    <w:rsid w:val="0084711D"/>
    <w:rsid w:val="00854C4C"/>
    <w:rsid w:val="008B4A19"/>
    <w:rsid w:val="008E6456"/>
    <w:rsid w:val="00900FCB"/>
    <w:rsid w:val="00912406"/>
    <w:rsid w:val="0093172E"/>
    <w:rsid w:val="00932F7A"/>
    <w:rsid w:val="009362ED"/>
    <w:rsid w:val="00937163"/>
    <w:rsid w:val="00941050"/>
    <w:rsid w:val="00941DA6"/>
    <w:rsid w:val="00944585"/>
    <w:rsid w:val="00946F4A"/>
    <w:rsid w:val="009558A2"/>
    <w:rsid w:val="00976B79"/>
    <w:rsid w:val="009C32F1"/>
    <w:rsid w:val="00A066BA"/>
    <w:rsid w:val="00A07890"/>
    <w:rsid w:val="00A6225D"/>
    <w:rsid w:val="00A67EC7"/>
    <w:rsid w:val="00A7694D"/>
    <w:rsid w:val="00AA160A"/>
    <w:rsid w:val="00AE6707"/>
    <w:rsid w:val="00B00495"/>
    <w:rsid w:val="00B02729"/>
    <w:rsid w:val="00B2776B"/>
    <w:rsid w:val="00B43F25"/>
    <w:rsid w:val="00B50B97"/>
    <w:rsid w:val="00B767A4"/>
    <w:rsid w:val="00BA6D94"/>
    <w:rsid w:val="00BA6F45"/>
    <w:rsid w:val="00BC58E9"/>
    <w:rsid w:val="00C213F9"/>
    <w:rsid w:val="00C324B3"/>
    <w:rsid w:val="00C53991"/>
    <w:rsid w:val="00C750DC"/>
    <w:rsid w:val="00CB4D96"/>
    <w:rsid w:val="00CE665D"/>
    <w:rsid w:val="00CF7D92"/>
    <w:rsid w:val="00D2618C"/>
    <w:rsid w:val="00D261E4"/>
    <w:rsid w:val="00D5236C"/>
    <w:rsid w:val="00D61D46"/>
    <w:rsid w:val="00D84048"/>
    <w:rsid w:val="00DD754D"/>
    <w:rsid w:val="00DE04DA"/>
    <w:rsid w:val="00DE5B42"/>
    <w:rsid w:val="00DE750A"/>
    <w:rsid w:val="00E00408"/>
    <w:rsid w:val="00E21241"/>
    <w:rsid w:val="00E52E99"/>
    <w:rsid w:val="00E60CA1"/>
    <w:rsid w:val="00E653AC"/>
    <w:rsid w:val="00E809D3"/>
    <w:rsid w:val="00E912E8"/>
    <w:rsid w:val="00E93CAE"/>
    <w:rsid w:val="00EA157B"/>
    <w:rsid w:val="00EB09DB"/>
    <w:rsid w:val="00EC211B"/>
    <w:rsid w:val="00EC2FB4"/>
    <w:rsid w:val="00F47985"/>
    <w:rsid w:val="00F64838"/>
    <w:rsid w:val="00F74EAB"/>
    <w:rsid w:val="00FA785E"/>
    <w:rsid w:val="00FB06CE"/>
    <w:rsid w:val="00FB4C2F"/>
    <w:rsid w:val="00FC4DFE"/>
    <w:rsid w:val="00FE3290"/>
    <w:rsid w:val="02566E70"/>
    <w:rsid w:val="031E276F"/>
    <w:rsid w:val="03A721C4"/>
    <w:rsid w:val="04A3117E"/>
    <w:rsid w:val="04AD3DAA"/>
    <w:rsid w:val="04FC088E"/>
    <w:rsid w:val="0502220A"/>
    <w:rsid w:val="058B2067"/>
    <w:rsid w:val="066A7B75"/>
    <w:rsid w:val="066E7382"/>
    <w:rsid w:val="07027CB2"/>
    <w:rsid w:val="07E43B00"/>
    <w:rsid w:val="07F65492"/>
    <w:rsid w:val="09370AA4"/>
    <w:rsid w:val="09886AC4"/>
    <w:rsid w:val="0A5B1BB3"/>
    <w:rsid w:val="0AC51722"/>
    <w:rsid w:val="0AD344B5"/>
    <w:rsid w:val="0ADF23E2"/>
    <w:rsid w:val="0B3E3B1A"/>
    <w:rsid w:val="0D876002"/>
    <w:rsid w:val="0DF267F0"/>
    <w:rsid w:val="0FD7617F"/>
    <w:rsid w:val="10CB5D80"/>
    <w:rsid w:val="10FD50BD"/>
    <w:rsid w:val="11335314"/>
    <w:rsid w:val="117153F0"/>
    <w:rsid w:val="11BC3D26"/>
    <w:rsid w:val="11BE4436"/>
    <w:rsid w:val="12576F0E"/>
    <w:rsid w:val="127B39E1"/>
    <w:rsid w:val="12E36BE9"/>
    <w:rsid w:val="130848A2"/>
    <w:rsid w:val="14F237DA"/>
    <w:rsid w:val="14FE18D8"/>
    <w:rsid w:val="165226B5"/>
    <w:rsid w:val="16885A42"/>
    <w:rsid w:val="16895CFA"/>
    <w:rsid w:val="16AB3EC2"/>
    <w:rsid w:val="17195DAB"/>
    <w:rsid w:val="175467DE"/>
    <w:rsid w:val="1787236F"/>
    <w:rsid w:val="17D65727"/>
    <w:rsid w:val="182918A3"/>
    <w:rsid w:val="194D4952"/>
    <w:rsid w:val="1B3C7898"/>
    <w:rsid w:val="1C5564A5"/>
    <w:rsid w:val="1C5E5533"/>
    <w:rsid w:val="1C7232DF"/>
    <w:rsid w:val="1D2247B2"/>
    <w:rsid w:val="1D531FCC"/>
    <w:rsid w:val="1E004AF3"/>
    <w:rsid w:val="1E2F2FF7"/>
    <w:rsid w:val="1E6C5861"/>
    <w:rsid w:val="1EAE27A1"/>
    <w:rsid w:val="1F3233D2"/>
    <w:rsid w:val="1F59095F"/>
    <w:rsid w:val="1F615A66"/>
    <w:rsid w:val="1F6E570E"/>
    <w:rsid w:val="22050AE0"/>
    <w:rsid w:val="22674DF0"/>
    <w:rsid w:val="23A416ED"/>
    <w:rsid w:val="23CD5478"/>
    <w:rsid w:val="24052E33"/>
    <w:rsid w:val="241F790E"/>
    <w:rsid w:val="249271CF"/>
    <w:rsid w:val="24DE0D93"/>
    <w:rsid w:val="24DE5462"/>
    <w:rsid w:val="250113CC"/>
    <w:rsid w:val="260D24A3"/>
    <w:rsid w:val="26664EF7"/>
    <w:rsid w:val="26932C9F"/>
    <w:rsid w:val="271635D9"/>
    <w:rsid w:val="27446E48"/>
    <w:rsid w:val="27C500C2"/>
    <w:rsid w:val="27E86D24"/>
    <w:rsid w:val="280B5AB5"/>
    <w:rsid w:val="28A8534C"/>
    <w:rsid w:val="29587F63"/>
    <w:rsid w:val="2A6D3510"/>
    <w:rsid w:val="2A8E17B7"/>
    <w:rsid w:val="2AED63FF"/>
    <w:rsid w:val="2B7803BF"/>
    <w:rsid w:val="2CE101E6"/>
    <w:rsid w:val="2CEB2154"/>
    <w:rsid w:val="2D5409B8"/>
    <w:rsid w:val="2F094C2D"/>
    <w:rsid w:val="2FBA6FD5"/>
    <w:rsid w:val="30F5600E"/>
    <w:rsid w:val="30FB678D"/>
    <w:rsid w:val="31361C25"/>
    <w:rsid w:val="31C57EDE"/>
    <w:rsid w:val="31EE2735"/>
    <w:rsid w:val="32230959"/>
    <w:rsid w:val="32371AC8"/>
    <w:rsid w:val="32CB34CA"/>
    <w:rsid w:val="3309244E"/>
    <w:rsid w:val="33281B74"/>
    <w:rsid w:val="33305A23"/>
    <w:rsid w:val="336B6A5B"/>
    <w:rsid w:val="337B4EF0"/>
    <w:rsid w:val="339D48A3"/>
    <w:rsid w:val="33AF6948"/>
    <w:rsid w:val="33CF62A2"/>
    <w:rsid w:val="33E305FC"/>
    <w:rsid w:val="34126D54"/>
    <w:rsid w:val="3518005B"/>
    <w:rsid w:val="367E112C"/>
    <w:rsid w:val="376A6600"/>
    <w:rsid w:val="37894B56"/>
    <w:rsid w:val="37F004AF"/>
    <w:rsid w:val="3A1751F2"/>
    <w:rsid w:val="3A554CAC"/>
    <w:rsid w:val="3A961692"/>
    <w:rsid w:val="3B6424AA"/>
    <w:rsid w:val="3BA52928"/>
    <w:rsid w:val="3BCC0428"/>
    <w:rsid w:val="3C153190"/>
    <w:rsid w:val="3C9E7C2D"/>
    <w:rsid w:val="3EE8744A"/>
    <w:rsid w:val="3F32667F"/>
    <w:rsid w:val="3F3D4F90"/>
    <w:rsid w:val="4110479E"/>
    <w:rsid w:val="413C37E5"/>
    <w:rsid w:val="4181504A"/>
    <w:rsid w:val="42BA6E31"/>
    <w:rsid w:val="434B4CFD"/>
    <w:rsid w:val="44FA0572"/>
    <w:rsid w:val="451900C5"/>
    <w:rsid w:val="45370586"/>
    <w:rsid w:val="45534374"/>
    <w:rsid w:val="45DF0934"/>
    <w:rsid w:val="46206DF4"/>
    <w:rsid w:val="46736018"/>
    <w:rsid w:val="467A3C5C"/>
    <w:rsid w:val="468D586A"/>
    <w:rsid w:val="46DF70EC"/>
    <w:rsid w:val="47BE0BDB"/>
    <w:rsid w:val="47DE1152"/>
    <w:rsid w:val="47E35AAF"/>
    <w:rsid w:val="47ED75E7"/>
    <w:rsid w:val="47F222D0"/>
    <w:rsid w:val="48896A25"/>
    <w:rsid w:val="48CE11C6"/>
    <w:rsid w:val="49A70285"/>
    <w:rsid w:val="4A354D06"/>
    <w:rsid w:val="4A8E55CE"/>
    <w:rsid w:val="4A914BA1"/>
    <w:rsid w:val="4AFD5FB8"/>
    <w:rsid w:val="4B2A1AA5"/>
    <w:rsid w:val="4B4734B2"/>
    <w:rsid w:val="4C755269"/>
    <w:rsid w:val="4D5B0EA9"/>
    <w:rsid w:val="4DC757F7"/>
    <w:rsid w:val="4DDE4CC4"/>
    <w:rsid w:val="4DE4047D"/>
    <w:rsid w:val="4E663E49"/>
    <w:rsid w:val="4E941D9E"/>
    <w:rsid w:val="4F183BE6"/>
    <w:rsid w:val="4F2E5E4B"/>
    <w:rsid w:val="4F591FFC"/>
    <w:rsid w:val="4F5D2FAF"/>
    <w:rsid w:val="4F867101"/>
    <w:rsid w:val="4FCC4A71"/>
    <w:rsid w:val="50615016"/>
    <w:rsid w:val="51330760"/>
    <w:rsid w:val="5144296E"/>
    <w:rsid w:val="51471B53"/>
    <w:rsid w:val="51EA42E3"/>
    <w:rsid w:val="520301AB"/>
    <w:rsid w:val="52140128"/>
    <w:rsid w:val="52F92B19"/>
    <w:rsid w:val="53394028"/>
    <w:rsid w:val="536A7FD5"/>
    <w:rsid w:val="53EA4095"/>
    <w:rsid w:val="54650990"/>
    <w:rsid w:val="54662BFB"/>
    <w:rsid w:val="549F1C75"/>
    <w:rsid w:val="54BF230B"/>
    <w:rsid w:val="55335FCA"/>
    <w:rsid w:val="55A32893"/>
    <w:rsid w:val="5602217B"/>
    <w:rsid w:val="572A5482"/>
    <w:rsid w:val="573D54B8"/>
    <w:rsid w:val="587703A9"/>
    <w:rsid w:val="58B517DA"/>
    <w:rsid w:val="58DE293D"/>
    <w:rsid w:val="58FC2021"/>
    <w:rsid w:val="59A73A9A"/>
    <w:rsid w:val="5AB53F94"/>
    <w:rsid w:val="5B394BC5"/>
    <w:rsid w:val="5BA20D5D"/>
    <w:rsid w:val="5BB13D97"/>
    <w:rsid w:val="5BDF6590"/>
    <w:rsid w:val="5C6F665E"/>
    <w:rsid w:val="5D443CF5"/>
    <w:rsid w:val="5E1F3B6D"/>
    <w:rsid w:val="5E5835B4"/>
    <w:rsid w:val="5F1020E1"/>
    <w:rsid w:val="5F4B3119"/>
    <w:rsid w:val="60065E0F"/>
    <w:rsid w:val="601542AF"/>
    <w:rsid w:val="603051EA"/>
    <w:rsid w:val="6044502D"/>
    <w:rsid w:val="60DD201B"/>
    <w:rsid w:val="611D2DF6"/>
    <w:rsid w:val="616308A4"/>
    <w:rsid w:val="6180235B"/>
    <w:rsid w:val="61BE0B9C"/>
    <w:rsid w:val="61DE121A"/>
    <w:rsid w:val="624A49A4"/>
    <w:rsid w:val="62554934"/>
    <w:rsid w:val="626562A0"/>
    <w:rsid w:val="62DC1A9C"/>
    <w:rsid w:val="637C5F97"/>
    <w:rsid w:val="637E4A58"/>
    <w:rsid w:val="6408372F"/>
    <w:rsid w:val="64520AA6"/>
    <w:rsid w:val="645D0B3E"/>
    <w:rsid w:val="64FB2390"/>
    <w:rsid w:val="653D1756"/>
    <w:rsid w:val="66154481"/>
    <w:rsid w:val="67220C03"/>
    <w:rsid w:val="67712A00"/>
    <w:rsid w:val="678C2521"/>
    <w:rsid w:val="6868207A"/>
    <w:rsid w:val="6923011D"/>
    <w:rsid w:val="6AE425C4"/>
    <w:rsid w:val="6B2904EB"/>
    <w:rsid w:val="6CE32BE3"/>
    <w:rsid w:val="6D080A78"/>
    <w:rsid w:val="6D61498E"/>
    <w:rsid w:val="6DD54C21"/>
    <w:rsid w:val="6DED4D09"/>
    <w:rsid w:val="70364030"/>
    <w:rsid w:val="70657312"/>
    <w:rsid w:val="7189187F"/>
    <w:rsid w:val="718C03DA"/>
    <w:rsid w:val="71E80C9B"/>
    <w:rsid w:val="71FC73AF"/>
    <w:rsid w:val="72387686"/>
    <w:rsid w:val="72510235"/>
    <w:rsid w:val="73041B05"/>
    <w:rsid w:val="73511D6D"/>
    <w:rsid w:val="746E62AE"/>
    <w:rsid w:val="74D177C5"/>
    <w:rsid w:val="756D1C2A"/>
    <w:rsid w:val="75ED2F7C"/>
    <w:rsid w:val="76E3204D"/>
    <w:rsid w:val="77097E1E"/>
    <w:rsid w:val="777F348A"/>
    <w:rsid w:val="77A1425E"/>
    <w:rsid w:val="78911745"/>
    <w:rsid w:val="7A043929"/>
    <w:rsid w:val="7B733F8F"/>
    <w:rsid w:val="7B7E1B98"/>
    <w:rsid w:val="7C8220CE"/>
    <w:rsid w:val="7CE6064D"/>
    <w:rsid w:val="7CE840C9"/>
    <w:rsid w:val="7D3B4BF8"/>
    <w:rsid w:val="7DB74472"/>
    <w:rsid w:val="7E3314F0"/>
    <w:rsid w:val="7E53637F"/>
    <w:rsid w:val="7E8C34AC"/>
    <w:rsid w:val="7EA632F3"/>
    <w:rsid w:val="7F911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60" w:firstLineChars="200"/>
      <w:jc w:val="both"/>
    </w:pPr>
    <w:rPr>
      <w:rFonts w:eastAsia="仿宋" w:asciiTheme="minorAscii" w:hAnsiTheme="minorAscii"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Date"/>
    <w:basedOn w:val="1"/>
    <w:next w:val="1"/>
    <w:qFormat/>
    <w:uiPriority w:val="0"/>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pPr>
      <w:tabs>
        <w:tab w:val="right" w:leader="dot" w:pos="8777"/>
      </w:tabs>
      <w:spacing w:line="360" w:lineRule="auto"/>
    </w:pPr>
    <w:rPr>
      <w:rFonts w:ascii="Times New Roman" w:hAnsi="Times New Roman" w:eastAsia="宋体" w:cs="Times New Roman"/>
      <w:szCs w:val="24"/>
    </w:rPr>
  </w:style>
  <w:style w:type="paragraph" w:styleId="8">
    <w:name w:val="toc 2"/>
    <w:basedOn w:val="1"/>
    <w:next w:val="1"/>
    <w:semiHidden/>
    <w:qFormat/>
    <w:uiPriority w:val="99"/>
    <w:pPr>
      <w:ind w:left="420" w:leftChars="200"/>
    </w:pPr>
    <w:rPr>
      <w:rFonts w:ascii="Times New Roman" w:hAnsi="Times New Roman" w:eastAsia="宋体" w:cs="Times New Roman"/>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99"/>
    <w:rPr>
      <w:rFonts w:cs="Times New Roman"/>
      <w:color w:val="555555"/>
      <w:u w:val="none"/>
    </w:rPr>
  </w:style>
  <w:style w:type="paragraph" w:customStyle="1" w:styleId="13">
    <w:name w:val="Body Text First Indent 21"/>
    <w:basedOn w:val="14"/>
    <w:qFormat/>
    <w:uiPriority w:val="0"/>
    <w:pPr>
      <w:spacing w:line="340" w:lineRule="exact"/>
      <w:ind w:right="-139" w:hanging="26" w:hangingChars="26"/>
    </w:pPr>
    <w:rPr>
      <w:rFonts w:ascii="华文中宋" w:hAnsi="华文中宋" w:eastAsia="华文中宋"/>
      <w:sz w:val="24"/>
      <w:szCs w:val="20"/>
    </w:rPr>
  </w:style>
  <w:style w:type="paragraph" w:customStyle="1" w:styleId="14">
    <w:name w:val="Body Text Indent1"/>
    <w:basedOn w:val="1"/>
    <w:qFormat/>
    <w:uiPriority w:val="0"/>
    <w:pPr>
      <w:spacing w:after="120"/>
      <w:ind w:left="420" w:leftChars="200"/>
    </w:p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paragraph" w:styleId="18">
    <w:name w:val="List Paragraph"/>
    <w:basedOn w:val="1"/>
    <w:unhideWhenUsed/>
    <w:qFormat/>
    <w:uiPriority w:val="99"/>
    <w:pPr>
      <w:ind w:firstLine="420" w:firstLineChars="200"/>
    </w:p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F13DC-1296-44B2-8FF8-AA4A17E4DB9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4311</Words>
  <Characters>4597</Characters>
  <Lines>97</Lines>
  <Paragraphs>27</Paragraphs>
  <TotalTime>11</TotalTime>
  <ScaleCrop>false</ScaleCrop>
  <LinksUpToDate>false</LinksUpToDate>
  <CharactersWithSpaces>4670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2020-10-09T09:39:00Z</dcterms:created>
  <dc:creator>CC</dc:creator>
  <cp:lastModifiedBy>WPS_1763437463</cp:lastModifiedBy>
  <cp:lastPrinted>2025-06-17T09:25:00Z</cp:lastPrinted>
  <dcterms:modified xsi:type="dcterms:W3CDTF">2025-12-25T09:16:15Z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0D9FF63F0E17489CB3CA3680098DFE56_13</vt:lpwstr>
  </property>
  <property fmtid="{D5CDD505-2E9C-101B-9397-08002B2CF9AE}" pid="4" name="KSOTemplateDocerSaveRecord">
    <vt:lpwstr>eyJoZGlkIjoiNDg3YTFhMTEzYTk4YmE0MTQ1ODY1OWI0YTk0OWE0ZDkiLCJ1c2VySWQiOiIxNzcxNzc4MDM5In0=</vt:lpwstr>
  </property>
</Properties>
</file>