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color w:val="000000"/>
          <w:sz w:val="32"/>
          <w:szCs w:val="32"/>
        </w:rPr>
      </w:pPr>
      <w:r>
        <w:rPr>
          <w:rFonts w:hint="eastAsia" w:ascii="黑体" w:eastAsia="黑体"/>
          <w:color w:val="000000"/>
          <w:sz w:val="32"/>
          <w:szCs w:val="32"/>
        </w:rPr>
        <w:t>附件2</w:t>
      </w:r>
    </w:p>
    <w:p>
      <w:pPr>
        <w:spacing w:line="560" w:lineRule="exact"/>
        <w:rPr>
          <w:rFonts w:hint="eastAsia" w:ascii="仿宋_GB2312" w:eastAsia="仿宋_GB2312"/>
          <w:color w:val="000000"/>
          <w:sz w:val="32"/>
          <w:szCs w:val="32"/>
        </w:rPr>
      </w:pPr>
    </w:p>
    <w:p>
      <w:pPr>
        <w:spacing w:line="500" w:lineRule="exact"/>
        <w:jc w:val="center"/>
        <w:rPr>
          <w:rFonts w:hint="eastAsia" w:ascii="宋体" w:hAnsi="宋体"/>
          <w:b/>
          <w:sz w:val="44"/>
          <w:szCs w:val="44"/>
        </w:rPr>
      </w:pPr>
      <w:r>
        <w:rPr>
          <w:rFonts w:hint="eastAsia" w:ascii="宋体" w:hAnsi="宋体"/>
          <w:b/>
          <w:sz w:val="44"/>
          <w:szCs w:val="44"/>
        </w:rPr>
        <w:t>关于对泉州市立成小学实施素质教育</w:t>
      </w:r>
    </w:p>
    <w:p>
      <w:pPr>
        <w:spacing w:line="500" w:lineRule="exact"/>
        <w:jc w:val="center"/>
        <w:rPr>
          <w:rFonts w:hint="eastAsia" w:ascii="宋体" w:hAnsi="宋体"/>
          <w:b/>
          <w:sz w:val="44"/>
          <w:szCs w:val="44"/>
        </w:rPr>
      </w:pPr>
      <w:r>
        <w:rPr>
          <w:rFonts w:hint="eastAsia" w:ascii="宋体" w:hAnsi="宋体"/>
          <w:b/>
          <w:sz w:val="44"/>
          <w:szCs w:val="44"/>
        </w:rPr>
        <w:t>督导评估的反馈意见</w:t>
      </w:r>
    </w:p>
    <w:p>
      <w:pPr>
        <w:spacing w:line="500" w:lineRule="exact"/>
        <w:jc w:val="center"/>
        <w:rPr>
          <w:rFonts w:hint="eastAsia" w:ascii="宋体" w:hAnsi="宋体"/>
          <w:b/>
          <w:sz w:val="44"/>
          <w:szCs w:val="44"/>
        </w:rPr>
      </w:pPr>
    </w:p>
    <w:p>
      <w:pPr>
        <w:spacing w:line="500" w:lineRule="exact"/>
        <w:ind w:firstLine="640" w:firstLineChars="200"/>
        <w:rPr>
          <w:rFonts w:hint="eastAsia" w:ascii="黑体" w:eastAsia="黑体"/>
          <w:color w:val="000000"/>
          <w:sz w:val="32"/>
          <w:szCs w:val="32"/>
        </w:rPr>
      </w:pPr>
      <w:r>
        <w:rPr>
          <w:rFonts w:hint="eastAsia" w:ascii="黑体" w:eastAsia="黑体"/>
          <w:color w:val="000000"/>
          <w:sz w:val="32"/>
          <w:szCs w:val="32"/>
        </w:rPr>
        <w:t>一、主要做法与成效</w:t>
      </w:r>
    </w:p>
    <w:p>
      <w:pPr>
        <w:spacing w:line="500" w:lineRule="exact"/>
        <w:ind w:firstLine="643" w:firstLineChars="200"/>
        <w:rPr>
          <w:rFonts w:hint="eastAsia" w:ascii="楷体_GB2312" w:eastAsia="楷体_GB2312"/>
          <w:b/>
          <w:sz w:val="32"/>
          <w:szCs w:val="32"/>
        </w:rPr>
      </w:pPr>
      <w:r>
        <w:rPr>
          <w:rFonts w:hint="eastAsia" w:ascii="楷体_GB2312" w:eastAsia="楷体_GB2312"/>
          <w:b/>
          <w:sz w:val="32"/>
          <w:szCs w:val="32"/>
        </w:rPr>
        <w:t>1.办学思想方面</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传承百年立成“兴于诗、立于礼、成于乐”的办学思想，确立了“以德立校、依法治校、特色强校、和谐发展”的办学理念，“构建以中华传统文化为根基的教育，促进师生和谐发展，为学生健康成长奠定良好基础”的办学目标。通过教代会、行政会讨论制定《立成小学三年发展规划》，认真制定各年度、处室工作计划，实行目标管理与监督。学校有组织、有计划、分步骤地推进依法治校工作，认真贯彻执行教育方针、政策和教育法律、法规，按照现代学校制度要求，结合校情制定《立成小学办学章程》，执行“三重一大”集体决策制度，激励教职工自觉地为实现办学目标、办学规划努力工作，推动学校和谐发展。</w:t>
      </w:r>
    </w:p>
    <w:p>
      <w:pPr>
        <w:spacing w:line="500" w:lineRule="exact"/>
        <w:ind w:firstLine="643" w:firstLineChars="200"/>
        <w:rPr>
          <w:rFonts w:hint="eastAsia" w:ascii="楷体_GB2312" w:eastAsia="楷体_GB2312"/>
          <w:b/>
          <w:sz w:val="32"/>
          <w:szCs w:val="32"/>
        </w:rPr>
      </w:pPr>
      <w:r>
        <w:rPr>
          <w:rFonts w:hint="eastAsia" w:ascii="楷体_GB2312" w:eastAsia="楷体_GB2312"/>
          <w:b/>
          <w:sz w:val="32"/>
          <w:szCs w:val="32"/>
        </w:rPr>
        <w:t>2.制度建设方面</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能严格按照上级有关规定制定符合本校实际的规章制度，健全学籍管理、课程管理、教师队伍管理制度，制定多元化的学生成长综合评价方案及预防为主的学校安全管理和规范的财务管理等较为齐全的规章制度。能充分发挥教代会作用，加强民主管理，把学校的财务开支，评先评优、职称评聘等重大事项主动向师生公开，接受监督。能充分发挥现有的教学设备设施作用，努力提高教育教学质量。</w:t>
      </w:r>
    </w:p>
    <w:p>
      <w:pPr>
        <w:spacing w:line="500" w:lineRule="exact"/>
        <w:ind w:firstLine="643" w:firstLineChars="200"/>
        <w:rPr>
          <w:rFonts w:hint="eastAsia" w:ascii="楷体_GB2312" w:eastAsia="楷体_GB2312"/>
          <w:b/>
          <w:sz w:val="32"/>
          <w:szCs w:val="32"/>
        </w:rPr>
      </w:pPr>
      <w:r>
        <w:rPr>
          <w:rFonts w:hint="eastAsia" w:ascii="楷体_GB2312" w:eastAsia="楷体_GB2312"/>
          <w:b/>
          <w:sz w:val="32"/>
          <w:szCs w:val="32"/>
        </w:rPr>
        <w:t>3.课程实施方面</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能落实省颁课程计划，开足开齐国家规定的课程，积极创造条件落实课程计划，切实保证课程实施与课程计划的一致性。能按“两课”“两操”规定，因地制宜开展多位一体的体育活动，形式多样有特色，有成果，保证学生每天有一小时体育活动时间。 能充分利用校内外资源，开设中国象棋、《立成学堂》、《闽南童谣》等校本课程，重视经典诵读及书法教育，通过学校少年宫开展一系列活动，让学生的兴趣特长得到培养和发挥。学校学科教学计划、总结较为健全，能按照计划开展教学。教师在教学中精神面貌好，结合学情创设一定方法，推动较为有效的学习。班班配有多媒体，教师熟练运用多媒体开展课堂教学，发挥信息技术与课堂教学的有效融合，提高课堂教学效率。重视科技教育，组织开展丰富多彩的校园科技节和创新实践活动，成立电子百拼图、绿色植物栽培小组等，培养学生的科学实践及动手能力。学校以人为本因材施教，对学生素质进行综合评价，落实“减负”工作，帮扶结对子，关爱学困生、特殊生，树立学生学习、生活自信心。</w:t>
      </w:r>
    </w:p>
    <w:p>
      <w:pPr>
        <w:spacing w:line="500" w:lineRule="exact"/>
        <w:ind w:firstLine="643" w:firstLineChars="200"/>
        <w:rPr>
          <w:rFonts w:hint="eastAsia" w:ascii="楷体_GB2312" w:eastAsia="楷体_GB2312"/>
          <w:b/>
          <w:sz w:val="32"/>
          <w:szCs w:val="32"/>
        </w:rPr>
      </w:pPr>
      <w:r>
        <w:rPr>
          <w:rFonts w:hint="eastAsia" w:ascii="楷体_GB2312" w:eastAsia="楷体_GB2312"/>
          <w:b/>
          <w:sz w:val="32"/>
          <w:szCs w:val="32"/>
        </w:rPr>
        <w:t>4.德育工作方面</w:t>
      </w:r>
    </w:p>
    <w:p>
      <w:pPr>
        <w:spacing w:line="50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学校重视德育工作，制定符合新时代要求和学生年龄特点的德育工作三年规划，构建校长总负责，德育副校长分管，各处室落实，班主任、科任老师执行的德育工作机制，建立升旗仪式、唱国歌、少先队活动等德育工作制度。学校有稳定的品德学科教师，有专职国家二级心理咨询师一名，兼职心理健康教育教师两名，能开展心理健康教育讲座和心理咨询活动，科任教师能利用学科特点渗透品德教育。学校能充分挖掘校外德育教育资源，与鲤城区武装部、鲤城交警三中队、泉州府文庙、泉运实业集团有限公司等签约为精神文明共建单位，聘请鲤城法院法官、交警三中队警官和志立律师事务所律师为校外辅导员，聘请海滨派出所干警为学校法制副校长，不定期开展活动，拓宽德育教育渠道。学校围绕社会主义核心价值观，开展爱国主义和公民道德教育活动，通过开展中华传统美德教育、经典诵读、中国象棋等活动，打造书香校园，促进学生良好人格品质的形成，为学生品德教育打下深厚根基。</w:t>
      </w:r>
    </w:p>
    <w:p>
      <w:pPr>
        <w:spacing w:line="500" w:lineRule="exact"/>
        <w:ind w:firstLine="643" w:firstLineChars="200"/>
        <w:rPr>
          <w:rFonts w:hint="eastAsia" w:ascii="楷体_GB2312" w:eastAsia="楷体_GB2312"/>
          <w:b/>
          <w:sz w:val="32"/>
          <w:szCs w:val="32"/>
        </w:rPr>
      </w:pPr>
      <w:r>
        <w:rPr>
          <w:rFonts w:hint="eastAsia" w:ascii="楷体_GB2312" w:eastAsia="楷体_GB2312"/>
          <w:b/>
          <w:sz w:val="32"/>
          <w:szCs w:val="32"/>
        </w:rPr>
        <w:t>5.校园文化方面</w:t>
      </w:r>
    </w:p>
    <w:p>
      <w:pPr>
        <w:spacing w:line="500" w:lineRule="exact"/>
        <w:ind w:left="105" w:lef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重视校园文化建设，把校园文化作为树品牌创特色的重要载体，构建校园文化体系。能根据学校实际，认真制定《立成小学2016-2019学年校园环境建设三年规划》并逐步落实。实施精细化管理，精心布置儒雅艺术的校园文化，结合校名的来源出处，建设浮雕文化墙，图文并茂寓办学思想、中华传统文化知识于其中。三个楼道分别体现“思、礼、乐”三个主题文化，并把闽南元素融入其中，内容丰富，内涵深刻，彰显学校“兴于诗、立于礼、成于乐”的办学思想。整个校园环境整洁、美观，具有“小”而“精”的特点，形成了立成小学特有的校园文化。</w:t>
      </w:r>
    </w:p>
    <w:p>
      <w:pPr>
        <w:spacing w:line="500" w:lineRule="exact"/>
        <w:ind w:left="105" w:leftChars="5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师生民主、和谐，精神面貌较好，能深入挖掘学校办学历史和文化内涵，确立“一字一句读好书、一生一世做好人”的校训。通过开展校本特色文化教育活动及借助传统节假日、书香校园、艺术节等进行丰富多彩的校园文化活动，丰富师生的精神文化生活，整个校园</w:t>
      </w:r>
      <w:r>
        <w:rPr>
          <w:rFonts w:hint="eastAsia" w:ascii="仿宋_GB2312" w:hAnsi="仿宋_GB2312" w:eastAsia="仿宋_GB2312" w:cs="仿宋_GB2312"/>
          <w:spacing w:val="-6"/>
          <w:sz w:val="32"/>
          <w:szCs w:val="32"/>
        </w:rPr>
        <w:t>充满</w:t>
      </w:r>
      <w:r>
        <w:rPr>
          <w:rFonts w:hint="eastAsia" w:ascii="仿宋_GB2312" w:hAnsi="仿宋_GB2312" w:eastAsia="仿宋_GB2312" w:cs="仿宋_GB2312"/>
          <w:sz w:val="32"/>
          <w:szCs w:val="32"/>
        </w:rPr>
        <w:t>浓厚的文化氛围。</w:t>
      </w:r>
    </w:p>
    <w:p>
      <w:pPr>
        <w:spacing w:line="500" w:lineRule="exact"/>
        <w:ind w:firstLine="643" w:firstLineChars="200"/>
        <w:rPr>
          <w:rFonts w:hint="eastAsia" w:ascii="楷体_GB2312" w:eastAsia="楷体_GB2312"/>
          <w:b/>
          <w:sz w:val="32"/>
          <w:szCs w:val="32"/>
        </w:rPr>
      </w:pPr>
      <w:r>
        <w:rPr>
          <w:rFonts w:hint="eastAsia" w:ascii="楷体_GB2312" w:eastAsia="楷体_GB2312"/>
          <w:b/>
          <w:sz w:val="32"/>
          <w:szCs w:val="32"/>
        </w:rPr>
        <w:t>6.学校发展方面</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能按照要求制定师德师风年度计划及考核表，定期组织教师开展师德师风学习活动，主题明确，记录内容详实，并对教师进行专项考核。学校着力推广师德师风典型案例，充分发挥师德优秀教师的示范引领作用，带动全校教师争创师德师风先进校。</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能建立有效的教师培养培训制度，制定切实可行的实施方案，鼓励教师外出参加各级各类培训，建立教师培养培训工作台账。学校注重教师教研水平发展，近三年，教师发表在教育CN刊物的教学论文有51篇，有16篇文章参加省、市、区论文评选获奖或发表，有30人次在省、市、区课堂教学技能竞赛中获奖，取得很大成效。</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能积极开展“五爱”教育活动，有针对性地进行爱国主义、集体主义和文明礼仪教育，每月评比“文明班级”、“班容班貌”，督促学生养成良好的学习习惯。学校建立教学质量监控机制，做到把德、智、体、美、劳等有机地融合到教育活动的各个环节中，促使每个学生均衡发展。近三年学生学习成绩稳步上升，单科及格率平均98.97%，全科合格率平均94.1%。学校联合家委会推动学生参加社区服务与社会劳动实践活动，提升学生实践能力，增强社会责任感。学校红领巾志愿服务中队长期开展帮扶贵州苗寨和社区智障少年的事迹多次被新闻媒体宣传报道。</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积极打造“经典诵读”、“棋文化”、“闽南艺术文化”、“传统美德教育”等特色教育，创建学校文化特色，取得可喜的成效，经典诵读团队多次参加市、区教育部门组织的比赛获得佳绩，学校被授予“全国中小学棋类教育实验基地”。</w:t>
      </w:r>
    </w:p>
    <w:p>
      <w:pPr>
        <w:spacing w:line="500" w:lineRule="exact"/>
        <w:ind w:firstLine="640" w:firstLineChars="200"/>
        <w:rPr>
          <w:rFonts w:hint="eastAsia" w:ascii="黑体" w:eastAsia="黑体"/>
          <w:color w:val="000000"/>
          <w:sz w:val="32"/>
          <w:szCs w:val="32"/>
        </w:rPr>
      </w:pPr>
      <w:r>
        <w:rPr>
          <w:rFonts w:hint="eastAsia" w:ascii="黑体" w:eastAsia="黑体"/>
          <w:color w:val="000000"/>
          <w:sz w:val="32"/>
          <w:szCs w:val="32"/>
        </w:rPr>
        <w:t>二、存在问题及建议</w:t>
      </w:r>
    </w:p>
    <w:p>
      <w:pPr>
        <w:spacing w:line="500" w:lineRule="exact"/>
        <w:ind w:firstLine="640" w:firstLineChars="200"/>
        <w:rPr>
          <w:rFonts w:hint="eastAsia" w:ascii="宋体" w:hAnsi="宋体" w:cs="宋体"/>
          <w:sz w:val="36"/>
          <w:szCs w:val="36"/>
        </w:rPr>
      </w:pPr>
      <w:r>
        <w:rPr>
          <w:rFonts w:hint="eastAsia" w:ascii="仿宋_GB2312" w:hAnsi="仿宋_GB2312" w:eastAsia="仿宋_GB2312" w:cs="仿宋_GB2312"/>
          <w:sz w:val="32"/>
          <w:szCs w:val="32"/>
        </w:rPr>
        <w:t>1.学校要尽可能发挥专职心理教师及心理咨询室的作用，规范收集整理学生心理情况的材料，</w:t>
      </w:r>
      <w:r>
        <w:rPr>
          <w:rFonts w:hint="eastAsia" w:ascii="仿宋_GB2312" w:eastAsia="仿宋_GB2312"/>
          <w:color w:val="000000"/>
          <w:sz w:val="32"/>
          <w:szCs w:val="32"/>
          <w:shd w:val="clear" w:color="auto" w:fill="FFFFFF"/>
        </w:rPr>
        <w:t>心理问卷调查要有统计分析，</w:t>
      </w:r>
      <w:r>
        <w:rPr>
          <w:rFonts w:hint="eastAsia" w:ascii="仿宋_GB2312" w:hAnsi="仿宋_GB2312" w:eastAsia="仿宋_GB2312" w:cs="仿宋_GB2312"/>
          <w:sz w:val="32"/>
          <w:szCs w:val="32"/>
        </w:rPr>
        <w:t>并为学生提供相关心理知识，促进学生身心健康。</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2.学校要多开展研究性学习活动，根据学校所处地理位置结合地方元素做研学课题，让研究性学习活动更系统化。</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对学生学习质量的检验（</w:t>
      </w:r>
      <w:r>
        <w:rPr>
          <w:rFonts w:hint="eastAsia" w:ascii="仿宋_GB2312" w:hAnsi="仿宋_GB2312" w:eastAsia="仿宋_GB2312" w:cs="仿宋_GB2312"/>
          <w:sz w:val="32"/>
          <w:szCs w:val="32"/>
        </w:rPr>
        <w:t>特别是语文、数学</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建议以年段为单位，学科教师分工协作做好作业设计和命题工作，保证教、学、评一致。</w:t>
      </w:r>
    </w:p>
    <w:p>
      <w:pPr>
        <w:spacing w:line="500" w:lineRule="exact"/>
        <w:ind w:firstLine="640" w:firstLineChars="200"/>
        <w:rPr>
          <w:rFonts w:hint="eastAsia" w:ascii="宋体" w:hAnsi="宋体" w:cs="宋体"/>
          <w:sz w:val="28"/>
          <w:szCs w:val="28"/>
        </w:rPr>
      </w:pPr>
      <w:r>
        <w:rPr>
          <w:rFonts w:hint="eastAsia" w:ascii="仿宋_GB2312" w:hAnsi="仿宋_GB2312" w:eastAsia="仿宋_GB2312" w:cs="仿宋_GB2312"/>
          <w:sz w:val="32"/>
          <w:szCs w:val="32"/>
        </w:rPr>
        <w:t>4.校园文化建设要进一步突出新时代主题的核心文化，要进一步加强学校馆、室文化的建设。</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5.学生近三年《国家学生体质健康标准》测定优秀率均未达20%，建议进一步监测学生健康状况，加强体育锻炼，提升学生身体素质。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46F1C"/>
    <w:rsid w:val="7E046F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2020-03-10T03:49:00Z</dcterms:created>
  <dc:creator>Administrator</dc:creator>
  <cp:lastModifiedBy>Administrator</cp:lastModifiedBy>
  <dcterms:modified xsi:type="dcterms:W3CDTF">2020-03-10T03:50:20Z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