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3A" w:rsidRDefault="00A82B68">
      <w:pPr>
        <w:widowControl/>
        <w:shd w:val="clear" w:color="auto" w:fill="FFFFFF"/>
        <w:spacing w:before="210" w:after="210" w:line="21" w:lineRule="atLeast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  <w:lang/>
        </w:rPr>
        <w:t>关于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拟申报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/>
        </w:rPr>
        <w:t>年度市级老区专项资金项目情况的公示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center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/>
        </w:rPr>
        <w:t> </w:t>
      </w:r>
    </w:p>
    <w:p w:rsidR="00E8553A" w:rsidRDefault="00A82B68">
      <w:pPr>
        <w:pStyle w:val="a3"/>
        <w:widowControl/>
        <w:shd w:val="clear" w:color="auto" w:fill="FFFFFF"/>
        <w:spacing w:beforeAutospacing="0" w:afterAutospacing="0" w:line="560" w:lineRule="atLeast"/>
        <w:ind w:firstLine="640"/>
        <w:jc w:val="both"/>
        <w:rPr>
          <w:rFonts w:ascii="宋体" w:eastAsia="宋体" w:hAnsi="宋体" w:cs="宋体"/>
          <w:color w:val="333333"/>
        </w:rPr>
      </w:pP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根据《泉州市民政局关于做好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年市级老区专项资金项目申报工作的通知》（泉民老〔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号）文件要求，现将拟申报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年度市级老区专项资金项目情况予以公示，公示期为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年</w:t>
      </w:r>
      <w:r w:rsidR="004F325F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月</w:t>
      </w:r>
      <w:r w:rsidR="004F325F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日至</w:t>
      </w:r>
      <w:r w:rsidR="004F325F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月</w:t>
      </w:r>
      <w:r w:rsidR="004F325F"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日（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  <w:shd w:val="clear" w:color="auto" w:fill="FFFFFF"/>
        </w:rPr>
        <w:t>个工作日）。如对项目安排情况有异议，请在公示期内提出意见建议。公示期满，如无异议，公示内容即按程序上报。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来访地点：鲤城区民政局老区办（庄府巷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24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号鲤城区政府机关大院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号楼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314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）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联系电话：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 xml:space="preserve">22355761; 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 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电子邮箱：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228266973@qq.com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附：拟申报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年度市级老区专项资金项目情况表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jc w:val="center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                   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鲤城区民政局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1600"/>
        <w:jc w:val="righ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年</w:t>
      </w:r>
      <w:r w:rsidR="004F325F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月</w:t>
      </w:r>
      <w:r w:rsidR="004F325F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30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日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1600"/>
        <w:jc w:val="righ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（此件公开发布）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160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 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lastRenderedPageBreak/>
        <w:t>附：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jc w:val="center"/>
        <w:rPr>
          <w:rFonts w:ascii="宋体" w:eastAsia="宋体" w:hAnsi="宋体" w:cs="宋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/>
        </w:rPr>
        <w:t>拟申报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/>
        </w:rPr>
        <w:t>年度市级老区专项资金项目情况表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36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  <w:shd w:val="clear" w:color="auto" w:fill="FFFFFF"/>
          <w:lang/>
        </w:rPr>
        <w:t xml:space="preserve">  </w:t>
      </w:r>
      <w:r>
        <w:rPr>
          <w:rFonts w:ascii="黑体" w:eastAsia="黑体" w:hAnsi="宋体" w:cs="黑体"/>
          <w:color w:val="333333"/>
          <w:kern w:val="0"/>
          <w:sz w:val="32"/>
          <w:szCs w:val="32"/>
          <w:shd w:val="clear" w:color="auto" w:fill="FFFFFF"/>
          <w:lang/>
        </w:rPr>
        <w:t>一、</w:t>
      </w: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/>
        </w:rPr>
        <w:t>老区跨越发展项目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金龙街道龙岭社区。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/>
        </w:rPr>
        <w:t>二、老区特色产业项目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金龙街道龙岭社区。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Chars="200"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/>
        </w:rPr>
        <w:t>三、革命遗址维修维护项目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浮桥街道金浦社区（原中共南安特支成立旧址）。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黑体" w:eastAsia="黑体" w:hAnsi="宋体" w:cs="黑体" w:hint="eastAsia"/>
          <w:color w:val="333333"/>
          <w:kern w:val="0"/>
          <w:sz w:val="32"/>
          <w:szCs w:val="32"/>
          <w:shd w:val="clear" w:color="auto" w:fill="FFFFFF"/>
          <w:lang/>
        </w:rPr>
        <w:t>五、老区村专项补助项目</w:t>
      </w:r>
    </w:p>
    <w:p w:rsidR="00E8553A" w:rsidRDefault="00A82B68">
      <w:pPr>
        <w:widowControl/>
        <w:shd w:val="clear" w:color="auto" w:fill="FFFFFF"/>
        <w:spacing w:before="210" w:after="210" w:line="560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1.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金龙</w:t>
      </w:r>
      <w:bookmarkStart w:id="0" w:name="_GoBack"/>
      <w:bookmarkEnd w:id="0"/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街道龙岭社区。</w:t>
      </w:r>
    </w:p>
    <w:p w:rsidR="00E8553A" w:rsidRDefault="00E8553A">
      <w:pPr>
        <w:widowControl/>
        <w:shd w:val="clear" w:color="auto" w:fill="FFFFFF"/>
        <w:spacing w:before="210" w:after="210" w:line="21" w:lineRule="atLeast"/>
        <w:ind w:firstLine="640"/>
        <w:jc w:val="left"/>
        <w:rPr>
          <w:rFonts w:ascii="宋体" w:eastAsia="宋体" w:hAnsi="宋体" w:cs="宋体"/>
          <w:color w:val="333333"/>
          <w:sz w:val="24"/>
        </w:rPr>
      </w:pPr>
    </w:p>
    <w:p w:rsidR="00E8553A" w:rsidRDefault="00E8553A"/>
    <w:sectPr w:rsidR="00E8553A" w:rsidSect="00E85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68" w:rsidRDefault="00A82B68" w:rsidP="004F325F">
      <w:r>
        <w:separator/>
      </w:r>
    </w:p>
  </w:endnote>
  <w:endnote w:type="continuationSeparator" w:id="1">
    <w:p w:rsidR="00A82B68" w:rsidRDefault="00A82B68" w:rsidP="004F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68" w:rsidRDefault="00A82B68" w:rsidP="004F325F">
      <w:r>
        <w:separator/>
      </w:r>
    </w:p>
  </w:footnote>
  <w:footnote w:type="continuationSeparator" w:id="1">
    <w:p w:rsidR="00A82B68" w:rsidRDefault="00A82B68" w:rsidP="004F3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RjZTQzYmE4Yjc5MDJkZWQ0MzQxOTRjYjc1ZjZjMzAifQ=="/>
  </w:docVars>
  <w:rsids>
    <w:rsidRoot w:val="00E8553A"/>
    <w:rsid w:val="004F325F"/>
    <w:rsid w:val="00A82B68"/>
    <w:rsid w:val="00E8553A"/>
    <w:rsid w:val="3224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53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4F3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32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F3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32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2022-05-05T01:28:00Z</dcterms:created>
  <dcterms:modified xsi:type="dcterms:W3CDTF">2022-05-06T01:30:00Z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B6AD598F13E447E6BF6375019B202623</vt:lpwstr>
  </property>
</Properties>
</file>