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Theme="minorEastAsia" w:hAnsiTheme="minorEastAsia" w:eastAsiaTheme="minorEastAsia"/>
          <w:sz w:val="28"/>
          <w:szCs w:val="28"/>
        </w:rPr>
      </w:pPr>
      <w:bookmarkStart w:id="10" w:name="_GoBack"/>
      <w:bookmarkEnd w:id="10"/>
      <w:r>
        <w:rPr>
          <w:rFonts w:hint="eastAsia" w:cs="方正黑体_GBK" w:asciiTheme="minorEastAsia" w:hAnsiTheme="minorEastAsia" w:eastAsiaTheme="minorEastAsia"/>
          <w:sz w:val="28"/>
          <w:szCs w:val="28"/>
        </w:rPr>
        <w:t>附件2</w:t>
      </w:r>
    </w:p>
    <w:p>
      <w:pPr>
        <w:spacing w:line="59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44"/>
      <w:bookmarkStart w:id="1" w:name="OLE_LINK41"/>
      <w:bookmarkStart w:id="2" w:name="OLE_LINK43"/>
      <w:bookmarkStart w:id="3" w:name="OLE_LINK42"/>
      <w:bookmarkStart w:id="4" w:name="OLE_LINK40"/>
      <w:r>
        <w:rPr>
          <w:rFonts w:hint="eastAsia" w:ascii="方正小标宋简体" w:eastAsia="方正小标宋简体"/>
          <w:sz w:val="36"/>
          <w:szCs w:val="36"/>
        </w:rPr>
        <w:t>泉州市参加知识产权质押融资风险补偿项目登记表</w:t>
      </w:r>
    </w:p>
    <w:p>
      <w:pPr>
        <w:spacing w:line="590" w:lineRule="exact"/>
        <w:ind w:firstLine="0"/>
        <w:jc w:val="right"/>
        <w:rPr>
          <w:rFonts w:ascii="方正小标宋_GBK" w:eastAsia="方正小标宋_GBK"/>
          <w:sz w:val="44"/>
          <w:szCs w:val="44"/>
        </w:rPr>
      </w:pPr>
      <w:r>
        <w:rPr>
          <w:rFonts w:hint="eastAsia" w:ascii="宋体" w:hAnsi="宋体" w:eastAsia="宋体"/>
          <w:kern w:val="2"/>
          <w:sz w:val="24"/>
          <w:szCs w:val="22"/>
        </w:rPr>
        <w:t xml:space="preserve">  </w:t>
      </w:r>
      <w:r>
        <w:rPr>
          <w:rFonts w:hint="eastAsia" w:ascii="方正仿宋简体" w:eastAsia="方正仿宋简体"/>
          <w:szCs w:val="32"/>
        </w:rPr>
        <w:t xml:space="preserve">                          </w:t>
      </w:r>
      <w:r>
        <w:rPr>
          <w:rFonts w:hint="eastAsia" w:ascii="宋体" w:hAnsi="宋体" w:eastAsia="宋体"/>
          <w:kern w:val="2"/>
          <w:sz w:val="24"/>
          <w:szCs w:val="22"/>
        </w:rPr>
        <w:t>填报日期   年  月  日</w:t>
      </w:r>
    </w:p>
    <w:bookmarkEnd w:id="0"/>
    <w:bookmarkEnd w:id="1"/>
    <w:bookmarkEnd w:id="2"/>
    <w:bookmarkEnd w:id="3"/>
    <w:bookmarkEnd w:id="4"/>
    <w:tbl>
      <w:tblPr>
        <w:tblStyle w:val="4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3017"/>
        <w:gridCol w:w="73"/>
        <w:gridCol w:w="1151"/>
        <w:gridCol w:w="49"/>
        <w:gridCol w:w="581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11" w:type="dxa"/>
            <w:gridSpan w:val="7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rPr>
                <w:rFonts w:eastAsia="方正黑体_GBK"/>
                <w:kern w:val="2"/>
                <w:sz w:val="24"/>
                <w:szCs w:val="22"/>
              </w:rPr>
            </w:pPr>
            <w:r>
              <w:rPr>
                <w:rFonts w:eastAsia="方正黑体_GBK"/>
                <w:kern w:val="2"/>
                <w:sz w:val="24"/>
                <w:szCs w:val="22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42" w:type="dxa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ascii="宋体" w:hAnsi="宋体" w:eastAsia="宋体"/>
                <w:kern w:val="2"/>
                <w:sz w:val="24"/>
                <w:szCs w:val="22"/>
              </w:rPr>
              <w:t>企业名称</w:t>
            </w:r>
          </w:p>
        </w:tc>
        <w:tc>
          <w:tcPr>
            <w:tcW w:w="3017" w:type="dxa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（加盖公章）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ascii="宋体" w:hAnsi="宋体" w:eastAsia="宋体"/>
                <w:kern w:val="2"/>
                <w:sz w:val="24"/>
                <w:szCs w:val="22"/>
              </w:rPr>
              <w:t>企业信用代码</w:t>
            </w:r>
          </w:p>
        </w:tc>
        <w:tc>
          <w:tcPr>
            <w:tcW w:w="3528" w:type="dxa"/>
            <w:gridSpan w:val="3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120" w:firstLineChars="50"/>
              <w:jc w:val="left"/>
              <w:rPr>
                <w:rFonts w:ascii="宋体" w:hAnsi="宋体" w:eastAsia="宋体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42" w:type="dxa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法定代表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人</w:t>
            </w:r>
          </w:p>
        </w:tc>
        <w:tc>
          <w:tcPr>
            <w:tcW w:w="3017" w:type="dxa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</w:p>
        </w:tc>
        <w:tc>
          <w:tcPr>
            <w:tcW w:w="1854" w:type="dxa"/>
            <w:gridSpan w:val="4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ascii="宋体" w:hAnsi="宋体" w:eastAsia="宋体"/>
                <w:kern w:val="2"/>
                <w:sz w:val="24"/>
                <w:szCs w:val="22"/>
              </w:rPr>
              <w:t>电话/手机</w:t>
            </w:r>
          </w:p>
        </w:tc>
        <w:tc>
          <w:tcPr>
            <w:tcW w:w="2898" w:type="dxa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42" w:type="dxa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联系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人</w:t>
            </w:r>
          </w:p>
        </w:tc>
        <w:tc>
          <w:tcPr>
            <w:tcW w:w="3017" w:type="dxa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</w:p>
        </w:tc>
        <w:tc>
          <w:tcPr>
            <w:tcW w:w="1854" w:type="dxa"/>
            <w:gridSpan w:val="4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ascii="宋体" w:hAnsi="宋体" w:eastAsia="宋体"/>
                <w:kern w:val="2"/>
                <w:sz w:val="24"/>
                <w:szCs w:val="22"/>
              </w:rPr>
              <w:t>电话/手机</w:t>
            </w:r>
          </w:p>
        </w:tc>
        <w:tc>
          <w:tcPr>
            <w:tcW w:w="2898" w:type="dxa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42" w:type="dxa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ascii="宋体" w:hAnsi="宋体" w:eastAsia="宋体"/>
                <w:kern w:val="2"/>
                <w:sz w:val="24"/>
                <w:szCs w:val="22"/>
              </w:rPr>
              <w:t>所属行业</w:t>
            </w:r>
          </w:p>
        </w:tc>
        <w:tc>
          <w:tcPr>
            <w:tcW w:w="7769" w:type="dxa"/>
            <w:gridSpan w:val="6"/>
            <w:vAlign w:val="center"/>
          </w:tcPr>
          <w:p>
            <w:pPr>
              <w:spacing w:line="320" w:lineRule="exact"/>
              <w:ind w:right="-160" w:rightChars="-50" w:firstLine="0"/>
              <w:jc w:val="left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 xml:space="preserve">纺织鞋服□  建材家居□  食品饮料□   石油化工□   机械装备□  </w:t>
            </w:r>
          </w:p>
          <w:p>
            <w:pPr>
              <w:spacing w:line="320" w:lineRule="exact"/>
              <w:ind w:right="-160" w:rightChars="-50" w:firstLine="0"/>
              <w:jc w:val="left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智能制造□  集成电路□   新材料  □新能源  □  其他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42" w:type="dxa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近3年平均营业收入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320" w:lineRule="exact"/>
              <w:ind w:right="-160" w:rightChars="-50" w:firstLine="0"/>
              <w:jc w:val="left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 xml:space="preserve">                 万元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ind w:right="-160" w:rightChars="-50" w:firstLine="0"/>
              <w:jc w:val="left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近3年平均纳税额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spacing w:line="320" w:lineRule="exact"/>
              <w:ind w:right="-160" w:rightChars="-50" w:firstLine="0"/>
              <w:jc w:val="left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711" w:type="dxa"/>
            <w:gridSpan w:val="7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rPr>
                <w:rFonts w:eastAsia="方正黑体_GBK"/>
                <w:kern w:val="2"/>
                <w:sz w:val="24"/>
                <w:szCs w:val="22"/>
              </w:rPr>
            </w:pPr>
            <w:r>
              <w:rPr>
                <w:rFonts w:hint="eastAsia" w:eastAsia="方正黑体_GBK"/>
                <w:kern w:val="2"/>
                <w:sz w:val="24"/>
                <w:szCs w:val="22"/>
              </w:rPr>
              <w:t>二、企业拥有知识产权情况（截至填报日期）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9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近3年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专利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申请情况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0" w:lineRule="atLeast"/>
              <w:ind w:left="11" w:firstLine="0"/>
              <w:jc w:val="left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申请发明专利  件，实用新型  件，外观专利    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9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累计有效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专利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、商标数量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0" w:lineRule="atLeast"/>
              <w:ind w:left="11" w:firstLine="0"/>
              <w:jc w:val="left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有效发明专利  件，有效实用新型  件，有效外观专利    件，注册商标  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9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是否属于优先支持的企业（需提供佐证材料）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firstLine="0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□国家知识产权示范（优势）企业；福建省知识产权优势企业；泉州市知识产权密集型产业重点企业。</w:t>
            </w:r>
          </w:p>
          <w:p>
            <w:pPr>
              <w:adjustRightInd w:val="0"/>
              <w:spacing w:line="320" w:lineRule="exact"/>
              <w:ind w:firstLine="0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□拥有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5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项（含）以上有效发明专利或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15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项（含）以上有效实用新型专利的企业。</w:t>
            </w:r>
          </w:p>
          <w:p>
            <w:pPr>
              <w:adjustRightInd w:val="0"/>
              <w:spacing w:line="320" w:lineRule="exact"/>
              <w:ind w:firstLine="0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□获得国家知识产权局（含原国家工商总局）认定的驰名商标企业。</w:t>
            </w:r>
          </w:p>
          <w:p>
            <w:pPr>
              <w:adjustRightInd w:val="0"/>
              <w:spacing w:line="320" w:lineRule="exact"/>
              <w:ind w:firstLine="0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□国家高新技术企业或省高新技术企业培育库入库企业。</w:t>
            </w:r>
          </w:p>
          <w:p>
            <w:pPr>
              <w:adjustRightInd w:val="0"/>
              <w:spacing w:line="320" w:lineRule="exact"/>
              <w:ind w:firstLine="0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□泉州市上市公司、挂牌公司及上市后备企业。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71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0" w:lineRule="atLeast"/>
              <w:ind w:left="11" w:firstLine="0"/>
              <w:jc w:val="left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eastAsia="方正黑体_GBK"/>
                <w:kern w:val="2"/>
                <w:sz w:val="24"/>
                <w:szCs w:val="22"/>
              </w:rPr>
              <w:t>三</w:t>
            </w:r>
            <w:r>
              <w:rPr>
                <w:rFonts w:eastAsia="方正黑体_GBK"/>
                <w:kern w:val="2"/>
                <w:sz w:val="24"/>
                <w:szCs w:val="22"/>
              </w:rPr>
              <w:t>、融资需求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942" w:type="dxa"/>
            <w:tcBorders>
              <w:top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近期是否有融资需求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ind w:firstLine="0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□3个月内无融资需求。</w:t>
            </w:r>
          </w:p>
          <w:p>
            <w:pPr>
              <w:autoSpaceDE/>
              <w:autoSpaceDN/>
              <w:snapToGrid/>
              <w:spacing w:line="0" w:lineRule="atLeast"/>
              <w:ind w:firstLine="0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□有融资需求，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拟融资额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  <w:u w:val="single"/>
              </w:rPr>
              <w:t xml:space="preserve">      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万元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；融资期限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□3个月以下□3—6个月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 xml:space="preserve">  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 xml:space="preserve">□6个月-1年 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 xml:space="preserve"> 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 xml:space="preserve"> □1年-2年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42" w:type="dxa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能够接受的最高融资成本（不含担保费和评估费）</w:t>
            </w:r>
          </w:p>
        </w:tc>
        <w:tc>
          <w:tcPr>
            <w:tcW w:w="7769" w:type="dxa"/>
            <w:gridSpan w:val="6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□基准利率 □5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%-6%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 xml:space="preserve"> □6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%-7%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 xml:space="preserve"> □7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 xml:space="preserve">%-8% 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□8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 xml:space="preserve">%-9% 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□9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 xml:space="preserve">%-10% 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□1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0%</w:t>
            </w: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42" w:type="dxa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ascii="宋体" w:hAnsi="宋体" w:eastAsia="宋体"/>
                <w:kern w:val="2"/>
                <w:sz w:val="24"/>
                <w:szCs w:val="22"/>
              </w:rPr>
              <w:t>融资目的</w:t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br w:type="textWrapping"/>
            </w:r>
            <w:r>
              <w:rPr>
                <w:rFonts w:ascii="宋体" w:hAnsi="宋体" w:eastAsia="宋体"/>
                <w:kern w:val="2"/>
                <w:sz w:val="24"/>
                <w:szCs w:val="22"/>
              </w:rPr>
              <w:t>（可多选）</w:t>
            </w:r>
          </w:p>
        </w:tc>
        <w:tc>
          <w:tcPr>
            <w:tcW w:w="7769" w:type="dxa"/>
            <w:gridSpan w:val="6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ascii="宋体" w:hAnsi="宋体" w:eastAsia="宋体"/>
                <w:kern w:val="2"/>
                <w:sz w:val="24"/>
                <w:szCs w:val="22"/>
              </w:rPr>
              <w:t xml:space="preserve"> □扩大经营规模   □补充周转资金   □</w:t>
            </w:r>
            <w:bookmarkStart w:id="5" w:name="OLE_LINK47"/>
            <w:bookmarkStart w:id="6" w:name="OLE_LINK45"/>
            <w:bookmarkStart w:id="7" w:name="OLE_LINK46"/>
            <w:r>
              <w:rPr>
                <w:rFonts w:ascii="宋体" w:hAnsi="宋体" w:eastAsia="宋体"/>
                <w:kern w:val="2"/>
                <w:sz w:val="24"/>
                <w:szCs w:val="22"/>
              </w:rPr>
              <w:t>归还到期贷款</w:t>
            </w:r>
            <w:bookmarkEnd w:id="5"/>
            <w:bookmarkEnd w:id="6"/>
            <w:bookmarkEnd w:id="7"/>
          </w:p>
          <w:p>
            <w:pPr>
              <w:autoSpaceDE/>
              <w:autoSpaceDN/>
              <w:snapToGrid/>
              <w:spacing w:line="0" w:lineRule="atLeast"/>
              <w:ind w:firstLine="0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ascii="宋体" w:hAnsi="宋体" w:eastAsia="宋体"/>
                <w:kern w:val="2"/>
                <w:sz w:val="24"/>
                <w:szCs w:val="22"/>
              </w:rPr>
              <w:t xml:space="preserve"> □固定资产投资   □技改项目　     □投资新项目 　</w:t>
            </w:r>
          </w:p>
          <w:p>
            <w:pPr>
              <w:autoSpaceDE/>
              <w:autoSpaceDN/>
              <w:snapToGrid/>
              <w:spacing w:line="0" w:lineRule="atLeast"/>
              <w:ind w:firstLine="0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ascii="宋体" w:hAnsi="宋体" w:eastAsia="宋体"/>
                <w:kern w:val="2"/>
                <w:sz w:val="24"/>
                <w:szCs w:val="22"/>
              </w:rPr>
              <w:t xml:space="preserve"> □创办新企业     □</w:t>
            </w:r>
            <w:bookmarkStart w:id="8" w:name="OLE_LINK49"/>
            <w:bookmarkStart w:id="9" w:name="OLE_LINK48"/>
            <w:r>
              <w:rPr>
                <w:rFonts w:ascii="宋体" w:hAnsi="宋体" w:eastAsia="宋体"/>
                <w:kern w:val="2"/>
                <w:sz w:val="24"/>
                <w:szCs w:val="22"/>
              </w:rPr>
              <w:t>其他</w:t>
            </w:r>
            <w:bookmarkEnd w:id="8"/>
            <w:bookmarkEnd w:id="9"/>
            <w:r>
              <w:rPr>
                <w:rFonts w:ascii="宋体" w:hAnsi="宋体" w:eastAsia="宋体"/>
                <w:kern w:val="2"/>
                <w:sz w:val="24"/>
                <w:szCs w:val="22"/>
              </w:rPr>
              <w:t>（请注明）_______________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711" w:type="dxa"/>
            <w:gridSpan w:val="7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rPr>
                <w:rFonts w:ascii="宋体" w:hAnsi="宋体" w:eastAsia="宋体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2"/>
              </w:rPr>
              <w:t>是否同意将上述信息提供给金融机构□愿意 □不愿意</w:t>
            </w:r>
          </w:p>
        </w:tc>
      </w:tr>
    </w:tbl>
    <w:p>
      <w:pPr>
        <w:spacing w:line="240" w:lineRule="auto"/>
        <w:ind w:firstLine="0"/>
        <w:jc w:val="left"/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</w:pPr>
    <w:r>
      <w:rPr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9335" cy="254000"/>
              <wp:effectExtent l="0" t="0" r="317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 w:right="320" w:rightChars="100"/>
                            <w:rPr>
                              <w:rFonts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pt;width:81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MXbjtEAAAAE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DF247RAAAABAEAAA8AAAAAAAAAAQAgAAAAIgAAAGRycy9k&#10;b3ducmV2LnhtbFBLAQIUABQAAAAIAIdO4kAHhk3/CQIAAAM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 w:right="320" w:rightChars="100"/>
                      <w:rPr>
                        <w:rFonts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left"/>
    </w:pPr>
    <w:r>
      <w:rPr>
        <w:rFonts w:hint="eastAsia"/>
      </w:rPr>
      <w:t xml:space="preserve">— 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PAGE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10</w:t>
    </w:r>
    <w:r>
      <w:rPr>
        <w:rFonts w:ascii="宋体" w:hAnsi="宋体" w:eastAsia="宋体"/>
      </w:rPr>
      <w:fldChar w:fldCharType="end"/>
    </w:r>
    <w:r>
      <w:rPr>
        <w:rFonts w:hint="eastAsia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5A"/>
    <w:rsid w:val="00016029"/>
    <w:rsid w:val="000E4E14"/>
    <w:rsid w:val="00257DE6"/>
    <w:rsid w:val="00312E42"/>
    <w:rsid w:val="00366CCE"/>
    <w:rsid w:val="003A2D67"/>
    <w:rsid w:val="0048101E"/>
    <w:rsid w:val="0055255A"/>
    <w:rsid w:val="005E488F"/>
    <w:rsid w:val="0068047B"/>
    <w:rsid w:val="00775C92"/>
    <w:rsid w:val="00821583"/>
    <w:rsid w:val="00844751"/>
    <w:rsid w:val="0088475B"/>
    <w:rsid w:val="008C1DC4"/>
    <w:rsid w:val="008E41E0"/>
    <w:rsid w:val="00950779"/>
    <w:rsid w:val="00992020"/>
    <w:rsid w:val="00B5207A"/>
    <w:rsid w:val="00CB04EE"/>
    <w:rsid w:val="00D75681"/>
    <w:rsid w:val="00DE78E4"/>
    <w:rsid w:val="00E11806"/>
    <w:rsid w:val="00E76E7C"/>
    <w:rsid w:val="00E8499B"/>
    <w:rsid w:val="00FD1E71"/>
    <w:rsid w:val="635C3D9B"/>
    <w:rsid w:val="6A3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方正仿宋_GBK" w:cs="Times New Roman"/>
      <w:snapToGrid w:val="0"/>
      <w:kern w:val="0"/>
      <w:sz w:val="28"/>
      <w:szCs w:val="20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128</Words>
  <Characters>736</Characters>
  <Lines>6</Lines>
  <Paragraphs>1</Paragraphs>
  <TotalTime>131</TotalTime>
  <ScaleCrop>false</ScaleCrop>
  <LinksUpToDate>false</LinksUpToDate>
  <CharactersWithSpaces>863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2021-07-22T10:19:00Z</dcterms:created>
  <dc:creator>NTKO</dc:creator>
  <cp:lastModifiedBy>Administrator</cp:lastModifiedBy>
  <dcterms:modified xsi:type="dcterms:W3CDTF">2021-08-17T02:49:59Z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AC9ECDCA09D140B4B46C270F798FBC70</vt:lpwstr>
  </property>
</Properties>
</file>