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4E" w:rsidRDefault="00E44075">
      <w:pPr>
        <w:widowControl/>
        <w:rPr>
          <w:rFonts w:asciiTheme="minorEastAsia" w:hAnsiTheme="minorEastAsia"/>
          <w:sz w:val="32"/>
          <w:szCs w:val="32"/>
        </w:rPr>
      </w:pPr>
      <w:r>
        <w:rPr>
          <w:rFonts w:asciiTheme="minorEastAsia" w:hAnsiTheme="minorEastAsia" w:hint="eastAsia"/>
          <w:sz w:val="32"/>
          <w:szCs w:val="32"/>
        </w:rPr>
        <w:t>附件</w:t>
      </w:r>
      <w:r w:rsidR="00CD393F">
        <w:rPr>
          <w:rFonts w:asciiTheme="minorEastAsia" w:hAnsiTheme="minorEastAsia" w:hint="eastAsia"/>
          <w:sz w:val="32"/>
          <w:szCs w:val="32"/>
        </w:rPr>
        <w:t>1</w:t>
      </w:r>
      <w:r>
        <w:rPr>
          <w:rFonts w:asciiTheme="minorEastAsia" w:hAnsiTheme="minorEastAsia" w:hint="eastAsia"/>
          <w:sz w:val="32"/>
          <w:szCs w:val="32"/>
        </w:rPr>
        <w:t>：</w:t>
      </w:r>
    </w:p>
    <w:p w:rsidR="00B15E4E" w:rsidRDefault="00B15E4E">
      <w:pPr>
        <w:widowControl/>
        <w:rPr>
          <w:rFonts w:ascii="方正小标宋简体" w:eastAsia="方正小标宋简体"/>
          <w:sz w:val="84"/>
          <w:szCs w:val="84"/>
        </w:rPr>
      </w:pPr>
    </w:p>
    <w:p w:rsidR="00B15E4E" w:rsidRDefault="00E44075">
      <w:pPr>
        <w:widowControl/>
        <w:jc w:val="center"/>
        <w:rPr>
          <w:rFonts w:ascii="方正小标宋简体" w:eastAsia="方正小标宋简体"/>
          <w:sz w:val="84"/>
          <w:szCs w:val="84"/>
        </w:rPr>
      </w:pPr>
      <w:r>
        <w:rPr>
          <w:rFonts w:ascii="方正小标宋简体" w:eastAsia="方正小标宋简体" w:hint="eastAsia"/>
          <w:sz w:val="84"/>
          <w:szCs w:val="84"/>
        </w:rPr>
        <w:t>201</w:t>
      </w:r>
      <w:r w:rsidR="00BE624E">
        <w:rPr>
          <w:rFonts w:ascii="方正小标宋简体" w:eastAsia="方正小标宋简体" w:hint="eastAsia"/>
          <w:sz w:val="84"/>
          <w:szCs w:val="84"/>
        </w:rPr>
        <w:t>9</w:t>
      </w:r>
      <w:r>
        <w:rPr>
          <w:rFonts w:ascii="方正小标宋简体" w:eastAsia="方正小标宋简体" w:hint="eastAsia"/>
          <w:sz w:val="84"/>
          <w:szCs w:val="84"/>
        </w:rPr>
        <w:t>年度</w:t>
      </w:r>
    </w:p>
    <w:p w:rsidR="00B15E4E" w:rsidRDefault="00B15E4E">
      <w:pPr>
        <w:widowControl/>
        <w:jc w:val="center"/>
        <w:rPr>
          <w:sz w:val="84"/>
          <w:szCs w:val="84"/>
        </w:rPr>
      </w:pPr>
    </w:p>
    <w:p w:rsidR="00B15E4E" w:rsidRDefault="00DD3681">
      <w:pPr>
        <w:widowControl/>
        <w:jc w:val="center"/>
        <w:rPr>
          <w:rFonts w:ascii="方正小标宋简体" w:eastAsia="方正小标宋简体"/>
          <w:sz w:val="84"/>
          <w:szCs w:val="84"/>
        </w:rPr>
      </w:pPr>
      <w:r>
        <w:rPr>
          <w:rFonts w:ascii="方正小标宋简体" w:eastAsia="方正小标宋简体" w:hint="eastAsia"/>
          <w:sz w:val="84"/>
          <w:szCs w:val="84"/>
        </w:rPr>
        <w:t>泉州市</w:t>
      </w:r>
      <w:r w:rsidR="00E44075">
        <w:rPr>
          <w:rFonts w:ascii="方正小标宋简体" w:eastAsia="方正小标宋简体" w:hint="eastAsia"/>
          <w:sz w:val="84"/>
          <w:szCs w:val="84"/>
        </w:rPr>
        <w:t>鲤城区</w:t>
      </w:r>
      <w:bookmarkStart w:id="0" w:name="_GoBack"/>
      <w:bookmarkEnd w:id="0"/>
      <w:r w:rsidR="001A0AC6">
        <w:rPr>
          <w:rFonts w:ascii="方正小标宋简体" w:eastAsia="方正小标宋简体" w:hint="eastAsia"/>
          <w:sz w:val="84"/>
          <w:szCs w:val="84"/>
        </w:rPr>
        <w:t>人力资源和社会保障局</w:t>
      </w:r>
      <w:r w:rsidR="00E44075">
        <w:rPr>
          <w:rFonts w:ascii="方正小标宋简体" w:eastAsia="方正小标宋简体" w:hint="eastAsia"/>
          <w:sz w:val="84"/>
          <w:szCs w:val="84"/>
        </w:rPr>
        <w:t>部门预算</w:t>
      </w:r>
    </w:p>
    <w:p w:rsidR="00B15E4E" w:rsidRDefault="00E44075">
      <w:pPr>
        <w:widowControl/>
        <w:rPr>
          <w:sz w:val="84"/>
          <w:szCs w:val="84"/>
        </w:rPr>
      </w:pPr>
      <w:r>
        <w:rPr>
          <w:sz w:val="84"/>
          <w:szCs w:val="84"/>
        </w:rPr>
        <w:br w:type="page"/>
      </w:r>
    </w:p>
    <w:p w:rsidR="004619C5" w:rsidRPr="004619C5" w:rsidRDefault="004619C5" w:rsidP="004619C5">
      <w:pPr>
        <w:pStyle w:val="a3"/>
        <w:jc w:val="center"/>
        <w:rPr>
          <w:rFonts w:ascii="宋体" w:eastAsia="宋体" w:hAnsi="宋体"/>
          <w:b/>
          <w:sz w:val="44"/>
          <w:szCs w:val="44"/>
          <w:lang w:eastAsia="zh-CN"/>
        </w:rPr>
      </w:pPr>
      <w:r>
        <w:rPr>
          <w:rFonts w:ascii="宋体" w:eastAsia="宋体" w:hAnsi="宋体" w:hint="eastAsia"/>
          <w:b/>
          <w:sz w:val="44"/>
          <w:szCs w:val="44"/>
          <w:lang w:eastAsia="zh-CN"/>
        </w:rPr>
        <w:lastRenderedPageBreak/>
        <w:t>目      录</w:t>
      </w:r>
    </w:p>
    <w:p w:rsidR="00441C88" w:rsidRDefault="00441C88" w:rsidP="004619C5">
      <w:pPr>
        <w:pStyle w:val="a3"/>
        <w:rPr>
          <w:rFonts w:ascii="宋体" w:eastAsia="宋体" w:hAnsi="宋体" w:hint="eastAsia"/>
          <w:sz w:val="36"/>
          <w:lang w:eastAsia="zh-CN"/>
        </w:rPr>
      </w:pPr>
    </w:p>
    <w:p w:rsidR="004619C5" w:rsidRDefault="004619C5" w:rsidP="004619C5">
      <w:pPr>
        <w:pStyle w:val="a3"/>
        <w:rPr>
          <w:rFonts w:ascii="宋体" w:eastAsia="宋体" w:hAnsi="宋体"/>
          <w:sz w:val="36"/>
          <w:lang w:eastAsia="zh-CN"/>
        </w:rPr>
      </w:pPr>
      <w:r>
        <w:rPr>
          <w:rFonts w:ascii="宋体" w:eastAsia="宋体" w:hAnsi="宋体" w:hint="eastAsia"/>
          <w:sz w:val="36"/>
          <w:lang w:eastAsia="zh-CN"/>
        </w:rPr>
        <w:t>2019年度鲤城区人力资源和社会保障局部门预算说明</w:t>
      </w:r>
    </w:p>
    <w:p w:rsidR="004619C5" w:rsidRDefault="004619C5" w:rsidP="004619C5">
      <w:pPr>
        <w:pStyle w:val="a3"/>
        <w:rPr>
          <w:rFonts w:ascii="宋体" w:eastAsia="宋体" w:hAnsi="宋体"/>
          <w:sz w:val="36"/>
          <w:lang w:eastAsia="zh-CN"/>
        </w:rPr>
      </w:pPr>
      <w:r>
        <w:rPr>
          <w:rFonts w:ascii="宋体" w:eastAsia="宋体" w:hAnsi="宋体" w:hint="eastAsia"/>
          <w:sz w:val="36"/>
          <w:lang w:eastAsia="zh-CN"/>
        </w:rPr>
        <w:t>一、部门主要职责</w:t>
      </w:r>
      <w:r>
        <w:rPr>
          <w:rFonts w:ascii="宋体" w:eastAsia="宋体" w:hAnsi="宋体"/>
          <w:sz w:val="36"/>
          <w:lang w:eastAsia="zh-CN"/>
        </w:rPr>
        <w:t>………………………………</w:t>
      </w:r>
      <w:r>
        <w:rPr>
          <w:rFonts w:ascii="宋体" w:eastAsia="宋体" w:hAnsi="宋体" w:hint="eastAsia"/>
          <w:sz w:val="36"/>
          <w:lang w:eastAsia="zh-CN"/>
        </w:rPr>
        <w:t>（</w:t>
      </w:r>
      <w:r w:rsidR="00991FC1">
        <w:rPr>
          <w:rFonts w:ascii="宋体" w:eastAsia="宋体" w:hAnsi="宋体" w:hint="eastAsia"/>
          <w:sz w:val="36"/>
          <w:lang w:eastAsia="zh-CN"/>
        </w:rPr>
        <w:t>1</w:t>
      </w:r>
      <w:r>
        <w:rPr>
          <w:rFonts w:ascii="宋体" w:eastAsia="宋体" w:hAnsi="宋体" w:hint="eastAsia"/>
          <w:sz w:val="36"/>
          <w:lang w:eastAsia="zh-CN"/>
        </w:rPr>
        <w:t>）</w:t>
      </w:r>
    </w:p>
    <w:p w:rsidR="004619C5" w:rsidRDefault="004619C5" w:rsidP="004619C5">
      <w:pPr>
        <w:pStyle w:val="a3"/>
        <w:rPr>
          <w:rFonts w:ascii="宋体" w:eastAsia="宋体" w:hAnsi="宋体"/>
          <w:sz w:val="36"/>
          <w:lang w:eastAsia="zh-CN"/>
        </w:rPr>
      </w:pPr>
      <w:r>
        <w:rPr>
          <w:rFonts w:ascii="宋体" w:eastAsia="宋体" w:hAnsi="宋体" w:hint="eastAsia"/>
          <w:sz w:val="36"/>
          <w:lang w:eastAsia="zh-CN"/>
        </w:rPr>
        <w:t>二、部门预算单位构成</w:t>
      </w:r>
      <w:r>
        <w:rPr>
          <w:rFonts w:ascii="宋体" w:eastAsia="宋体" w:hAnsi="宋体"/>
          <w:sz w:val="36"/>
          <w:lang w:eastAsia="zh-CN"/>
        </w:rPr>
        <w:t>…………………………</w:t>
      </w:r>
      <w:r>
        <w:rPr>
          <w:rFonts w:ascii="宋体" w:eastAsia="宋体" w:hAnsi="宋体" w:hint="eastAsia"/>
          <w:sz w:val="36"/>
          <w:lang w:eastAsia="zh-CN"/>
        </w:rPr>
        <w:t>（</w:t>
      </w:r>
      <w:r w:rsidR="001B3E87">
        <w:rPr>
          <w:rFonts w:ascii="宋体" w:eastAsia="宋体" w:hAnsi="宋体" w:hint="eastAsia"/>
          <w:sz w:val="36"/>
          <w:lang w:eastAsia="zh-CN"/>
        </w:rPr>
        <w:t>3</w:t>
      </w:r>
      <w:r>
        <w:rPr>
          <w:rFonts w:ascii="宋体" w:eastAsia="宋体" w:hAnsi="宋体" w:hint="eastAsia"/>
          <w:sz w:val="36"/>
          <w:lang w:eastAsia="zh-CN"/>
        </w:rPr>
        <w:t>）</w:t>
      </w:r>
    </w:p>
    <w:p w:rsidR="004619C5" w:rsidRDefault="004619C5" w:rsidP="004619C5">
      <w:pPr>
        <w:pStyle w:val="a3"/>
        <w:rPr>
          <w:rFonts w:ascii="宋体" w:eastAsia="宋体" w:hAnsi="宋体"/>
          <w:sz w:val="36"/>
          <w:lang w:eastAsia="zh-CN"/>
        </w:rPr>
      </w:pPr>
      <w:r>
        <w:rPr>
          <w:rFonts w:ascii="宋体" w:eastAsia="宋体" w:hAnsi="宋体" w:hint="eastAsia"/>
          <w:sz w:val="36"/>
          <w:lang w:eastAsia="zh-CN"/>
        </w:rPr>
        <w:t>三、部门主要工作任务</w:t>
      </w:r>
      <w:r>
        <w:rPr>
          <w:rFonts w:ascii="宋体" w:eastAsia="宋体" w:hAnsi="宋体"/>
          <w:sz w:val="36"/>
          <w:lang w:eastAsia="zh-CN"/>
        </w:rPr>
        <w:t>…………………………</w:t>
      </w:r>
      <w:r>
        <w:rPr>
          <w:rFonts w:ascii="宋体" w:eastAsia="宋体" w:hAnsi="宋体" w:hint="eastAsia"/>
          <w:sz w:val="36"/>
          <w:lang w:eastAsia="zh-CN"/>
        </w:rPr>
        <w:t>（</w:t>
      </w:r>
      <w:r w:rsidR="00DF6AC5">
        <w:rPr>
          <w:rFonts w:ascii="宋体" w:eastAsia="宋体" w:hAnsi="宋体" w:hint="eastAsia"/>
          <w:sz w:val="36"/>
          <w:lang w:eastAsia="zh-CN"/>
        </w:rPr>
        <w:t>3</w:t>
      </w:r>
      <w:r>
        <w:rPr>
          <w:rFonts w:ascii="宋体" w:eastAsia="宋体" w:hAnsi="宋体" w:hint="eastAsia"/>
          <w:sz w:val="36"/>
          <w:lang w:eastAsia="zh-CN"/>
        </w:rPr>
        <w:t>）</w:t>
      </w:r>
    </w:p>
    <w:p w:rsidR="004619C5" w:rsidRDefault="004619C5" w:rsidP="004619C5">
      <w:pPr>
        <w:widowControl/>
        <w:rPr>
          <w:rFonts w:ascii="宋体" w:hAnsi="宋体"/>
          <w:sz w:val="36"/>
        </w:rPr>
      </w:pPr>
      <w:r>
        <w:rPr>
          <w:rFonts w:ascii="宋体" w:hAnsi="宋体" w:hint="eastAsia"/>
          <w:kern w:val="0"/>
          <w:sz w:val="36"/>
          <w:szCs w:val="20"/>
        </w:rPr>
        <w:t>四、预算收支总体情况</w:t>
      </w:r>
      <w:r>
        <w:rPr>
          <w:rFonts w:ascii="宋体" w:hAnsi="宋体"/>
          <w:sz w:val="36"/>
        </w:rPr>
        <w:t>…………………………</w:t>
      </w:r>
      <w:r>
        <w:rPr>
          <w:rFonts w:ascii="宋体" w:hAnsi="宋体" w:hint="eastAsia"/>
          <w:sz w:val="36"/>
        </w:rPr>
        <w:t>（</w:t>
      </w:r>
      <w:r w:rsidR="003B6D92">
        <w:rPr>
          <w:rFonts w:ascii="宋体" w:hAnsi="宋体" w:hint="eastAsia"/>
          <w:sz w:val="36"/>
        </w:rPr>
        <w:t>4</w:t>
      </w:r>
      <w:r>
        <w:rPr>
          <w:rFonts w:ascii="宋体" w:hAnsi="宋体" w:hint="eastAsia"/>
          <w:sz w:val="36"/>
        </w:rPr>
        <w:t>）</w:t>
      </w:r>
    </w:p>
    <w:p w:rsidR="004619C5" w:rsidRDefault="004619C5" w:rsidP="004619C5">
      <w:pPr>
        <w:widowControl/>
        <w:rPr>
          <w:rFonts w:ascii="宋体" w:hAnsi="宋体"/>
          <w:kern w:val="0"/>
          <w:sz w:val="36"/>
          <w:szCs w:val="20"/>
        </w:rPr>
      </w:pPr>
      <w:r>
        <w:rPr>
          <w:rFonts w:ascii="宋体" w:hAnsi="宋体" w:hint="eastAsia"/>
          <w:kern w:val="0"/>
          <w:sz w:val="36"/>
          <w:szCs w:val="20"/>
        </w:rPr>
        <w:t>五、一般公共预算拨款支出情况</w:t>
      </w:r>
      <w:r>
        <w:rPr>
          <w:rFonts w:ascii="宋体" w:hAnsi="宋体"/>
          <w:sz w:val="36"/>
        </w:rPr>
        <w:t>………………</w:t>
      </w:r>
      <w:r>
        <w:rPr>
          <w:rFonts w:ascii="宋体" w:hAnsi="宋体" w:hint="eastAsia"/>
          <w:sz w:val="36"/>
        </w:rPr>
        <w:t>（</w:t>
      </w:r>
      <w:r w:rsidR="003B6D92">
        <w:rPr>
          <w:rFonts w:ascii="宋体" w:hAnsi="宋体" w:hint="eastAsia"/>
          <w:sz w:val="36"/>
        </w:rPr>
        <w:t>4</w:t>
      </w:r>
      <w:r>
        <w:rPr>
          <w:rFonts w:ascii="宋体" w:hAnsi="宋体" w:hint="eastAsia"/>
          <w:sz w:val="36"/>
        </w:rPr>
        <w:t>）</w:t>
      </w:r>
    </w:p>
    <w:p w:rsidR="004619C5" w:rsidRDefault="004619C5" w:rsidP="004619C5">
      <w:pPr>
        <w:widowControl/>
        <w:rPr>
          <w:rFonts w:ascii="宋体" w:hAnsi="宋体"/>
          <w:kern w:val="0"/>
          <w:sz w:val="36"/>
          <w:szCs w:val="20"/>
        </w:rPr>
      </w:pPr>
      <w:r>
        <w:rPr>
          <w:rFonts w:ascii="宋体" w:hAnsi="宋体" w:hint="eastAsia"/>
          <w:kern w:val="0"/>
          <w:sz w:val="36"/>
          <w:szCs w:val="20"/>
        </w:rPr>
        <w:t>六、政府性基金预算拨款支出情况</w:t>
      </w:r>
      <w:r>
        <w:rPr>
          <w:rFonts w:ascii="宋体" w:hAnsi="宋体"/>
          <w:sz w:val="36"/>
        </w:rPr>
        <w:t>……………</w:t>
      </w:r>
      <w:r>
        <w:rPr>
          <w:rFonts w:ascii="宋体" w:hAnsi="宋体" w:hint="eastAsia"/>
          <w:sz w:val="36"/>
        </w:rPr>
        <w:t>（</w:t>
      </w:r>
      <w:r w:rsidR="002C3997">
        <w:rPr>
          <w:rFonts w:ascii="宋体" w:hAnsi="宋体" w:hint="eastAsia"/>
          <w:sz w:val="36"/>
        </w:rPr>
        <w:t>5</w:t>
      </w:r>
      <w:r>
        <w:rPr>
          <w:rFonts w:ascii="宋体" w:hAnsi="宋体" w:hint="eastAsia"/>
          <w:sz w:val="36"/>
        </w:rPr>
        <w:t>）</w:t>
      </w:r>
    </w:p>
    <w:p w:rsidR="004619C5" w:rsidRDefault="004619C5" w:rsidP="004619C5">
      <w:pPr>
        <w:widowControl/>
        <w:rPr>
          <w:rFonts w:ascii="宋体" w:hAnsi="宋体"/>
          <w:kern w:val="0"/>
          <w:sz w:val="36"/>
          <w:szCs w:val="20"/>
        </w:rPr>
      </w:pPr>
      <w:r>
        <w:rPr>
          <w:rFonts w:ascii="宋体" w:hAnsi="宋体" w:hint="eastAsia"/>
          <w:kern w:val="0"/>
          <w:sz w:val="36"/>
          <w:szCs w:val="20"/>
        </w:rPr>
        <w:t>七、财政拨款预算基本支出情况</w:t>
      </w:r>
      <w:r>
        <w:rPr>
          <w:rFonts w:ascii="宋体" w:hAnsi="宋体"/>
          <w:sz w:val="36"/>
        </w:rPr>
        <w:t>………………</w:t>
      </w:r>
      <w:r>
        <w:rPr>
          <w:rFonts w:ascii="宋体" w:hAnsi="宋体" w:hint="eastAsia"/>
          <w:sz w:val="36"/>
        </w:rPr>
        <w:t>（</w:t>
      </w:r>
      <w:r w:rsidR="002C3997">
        <w:rPr>
          <w:rFonts w:ascii="宋体" w:hAnsi="宋体" w:hint="eastAsia"/>
          <w:sz w:val="36"/>
        </w:rPr>
        <w:t>5</w:t>
      </w:r>
      <w:r>
        <w:rPr>
          <w:rFonts w:ascii="宋体" w:hAnsi="宋体" w:hint="eastAsia"/>
          <w:sz w:val="36"/>
        </w:rPr>
        <w:t>）</w:t>
      </w:r>
    </w:p>
    <w:p w:rsidR="004619C5" w:rsidRDefault="004619C5" w:rsidP="004619C5">
      <w:pPr>
        <w:widowControl/>
        <w:rPr>
          <w:rFonts w:ascii="宋体" w:hAnsi="宋体"/>
          <w:kern w:val="0"/>
          <w:sz w:val="36"/>
          <w:szCs w:val="20"/>
        </w:rPr>
      </w:pPr>
      <w:r>
        <w:rPr>
          <w:rFonts w:ascii="宋体" w:hAnsi="宋体" w:hint="eastAsia"/>
          <w:kern w:val="0"/>
          <w:sz w:val="36"/>
          <w:szCs w:val="20"/>
        </w:rPr>
        <w:t>八、一般公共预算“三公”经费支出情况</w:t>
      </w:r>
      <w:r>
        <w:rPr>
          <w:rFonts w:ascii="宋体" w:hAnsi="宋体"/>
          <w:sz w:val="36"/>
        </w:rPr>
        <w:t>……</w:t>
      </w:r>
      <w:r>
        <w:rPr>
          <w:rFonts w:ascii="宋体" w:hAnsi="宋体" w:hint="eastAsia"/>
          <w:sz w:val="36"/>
        </w:rPr>
        <w:t>（</w:t>
      </w:r>
      <w:r w:rsidR="002C3997">
        <w:rPr>
          <w:rFonts w:ascii="宋体" w:hAnsi="宋体" w:hint="eastAsia"/>
          <w:sz w:val="36"/>
        </w:rPr>
        <w:t>6</w:t>
      </w:r>
      <w:r>
        <w:rPr>
          <w:rFonts w:ascii="宋体" w:hAnsi="宋体" w:hint="eastAsia"/>
          <w:sz w:val="36"/>
        </w:rPr>
        <w:t>）</w:t>
      </w:r>
    </w:p>
    <w:p w:rsidR="004619C5" w:rsidRDefault="004619C5" w:rsidP="004619C5">
      <w:pPr>
        <w:widowControl/>
        <w:rPr>
          <w:rFonts w:ascii="宋体" w:hAnsi="宋体"/>
          <w:kern w:val="0"/>
          <w:sz w:val="36"/>
          <w:szCs w:val="20"/>
        </w:rPr>
      </w:pPr>
      <w:r>
        <w:rPr>
          <w:rFonts w:ascii="宋体" w:hAnsi="宋体" w:hint="eastAsia"/>
          <w:kern w:val="0"/>
          <w:sz w:val="36"/>
          <w:szCs w:val="20"/>
        </w:rPr>
        <w:t>九、其他重要事项说明</w:t>
      </w:r>
      <w:r>
        <w:rPr>
          <w:rFonts w:ascii="宋体" w:hAnsi="宋体"/>
          <w:sz w:val="36"/>
        </w:rPr>
        <w:t>…………………………</w:t>
      </w:r>
      <w:r>
        <w:rPr>
          <w:rFonts w:ascii="宋体" w:hAnsi="宋体" w:hint="eastAsia"/>
          <w:sz w:val="36"/>
        </w:rPr>
        <w:t>（</w:t>
      </w:r>
      <w:r w:rsidR="00A064D8">
        <w:rPr>
          <w:rFonts w:ascii="宋体" w:hAnsi="宋体" w:hint="eastAsia"/>
          <w:sz w:val="36"/>
        </w:rPr>
        <w:t>7</w:t>
      </w:r>
      <w:r>
        <w:rPr>
          <w:rFonts w:ascii="宋体" w:hAnsi="宋体" w:hint="eastAsia"/>
          <w:sz w:val="36"/>
        </w:rPr>
        <w:t>）</w:t>
      </w:r>
    </w:p>
    <w:p w:rsidR="004619C5" w:rsidRDefault="004619C5" w:rsidP="004619C5">
      <w:pPr>
        <w:pStyle w:val="a3"/>
        <w:spacing w:before="3"/>
        <w:rPr>
          <w:rFonts w:ascii="宋体" w:eastAsia="宋体" w:hAnsi="宋体"/>
          <w:sz w:val="36"/>
          <w:lang w:eastAsia="zh-CN"/>
        </w:rPr>
      </w:pPr>
      <w:r>
        <w:rPr>
          <w:rFonts w:ascii="宋体" w:eastAsia="宋体" w:hAnsi="宋体" w:hint="eastAsia"/>
          <w:sz w:val="36"/>
          <w:lang w:eastAsia="zh-CN"/>
        </w:rPr>
        <w:t>十、名词解释</w:t>
      </w:r>
      <w:r>
        <w:rPr>
          <w:rFonts w:ascii="宋体" w:eastAsia="宋体" w:hAnsi="宋体"/>
          <w:sz w:val="36"/>
          <w:lang w:eastAsia="zh-CN"/>
        </w:rPr>
        <w:t>……………………………………</w:t>
      </w:r>
      <w:r>
        <w:rPr>
          <w:rFonts w:ascii="宋体" w:eastAsia="宋体" w:hAnsi="宋体" w:hint="eastAsia"/>
          <w:sz w:val="36"/>
          <w:lang w:eastAsia="zh-CN"/>
        </w:rPr>
        <w:t>（</w:t>
      </w:r>
      <w:r w:rsidR="00A064D8">
        <w:rPr>
          <w:rFonts w:ascii="宋体" w:eastAsia="宋体" w:hAnsi="宋体" w:hint="eastAsia"/>
          <w:sz w:val="36"/>
          <w:lang w:eastAsia="zh-CN"/>
        </w:rPr>
        <w:t>7</w:t>
      </w:r>
      <w:r>
        <w:rPr>
          <w:rFonts w:ascii="宋体" w:eastAsia="宋体" w:hAnsi="宋体" w:hint="eastAsia"/>
          <w:sz w:val="36"/>
          <w:lang w:eastAsia="zh-CN"/>
        </w:rPr>
        <w:t>）</w:t>
      </w:r>
    </w:p>
    <w:p w:rsidR="004619C5" w:rsidRDefault="004619C5" w:rsidP="004619C5">
      <w:pPr>
        <w:tabs>
          <w:tab w:val="left" w:pos="7513"/>
        </w:tabs>
        <w:adjustRightInd w:val="0"/>
        <w:snapToGrid w:val="0"/>
        <w:spacing w:line="600" w:lineRule="exact"/>
        <w:ind w:firstLineChars="200" w:firstLine="720"/>
        <w:rPr>
          <w:rFonts w:ascii="仿宋" w:eastAsia="仿宋" w:hAnsi="仿宋" w:hint="eastAsia"/>
          <w:sz w:val="32"/>
          <w:szCs w:val="32"/>
        </w:rPr>
      </w:pPr>
      <w:r>
        <w:rPr>
          <w:rFonts w:ascii="宋体" w:hAnsi="宋体" w:hint="eastAsia"/>
          <w:kern w:val="0"/>
          <w:sz w:val="36"/>
          <w:szCs w:val="20"/>
        </w:rPr>
        <w:t>附表：</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收支预算总表</w:t>
      </w:r>
    </w:p>
    <w:p w:rsidR="004619C5" w:rsidRDefault="004619C5" w:rsidP="004619C5">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收入预算总表</w:t>
      </w:r>
    </w:p>
    <w:p w:rsidR="004619C5" w:rsidRDefault="004619C5" w:rsidP="004619C5">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支出预算总表</w:t>
      </w:r>
    </w:p>
    <w:p w:rsidR="004619C5" w:rsidRDefault="004619C5" w:rsidP="004619C5">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财政拨款收支预算总表</w:t>
      </w:r>
    </w:p>
    <w:p w:rsidR="004619C5" w:rsidRDefault="004619C5" w:rsidP="004619C5">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一般公共预算拨款支出预算表</w:t>
      </w:r>
    </w:p>
    <w:p w:rsidR="004619C5" w:rsidRDefault="004619C5" w:rsidP="004619C5">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 xml:space="preserve"> 2019</w:t>
      </w:r>
      <w:r>
        <w:rPr>
          <w:rFonts w:ascii="仿宋" w:eastAsia="仿宋" w:hAnsi="仿宋" w:cs="宋体" w:hint="eastAsia"/>
          <w:kern w:val="0"/>
          <w:sz w:val="32"/>
          <w:szCs w:val="32"/>
        </w:rPr>
        <w:t>年度政府性基金拨款</w:t>
      </w:r>
      <w:r>
        <w:rPr>
          <w:rFonts w:ascii="仿宋" w:eastAsia="仿宋" w:hAnsi="仿宋" w:hint="eastAsia"/>
          <w:sz w:val="32"/>
          <w:szCs w:val="32"/>
        </w:rPr>
        <w:t>支出预算表</w:t>
      </w:r>
    </w:p>
    <w:p w:rsidR="004619C5" w:rsidRDefault="004619C5" w:rsidP="004619C5">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-7 2019</w:t>
      </w:r>
      <w:r>
        <w:rPr>
          <w:rFonts w:ascii="仿宋" w:eastAsia="仿宋" w:hAnsi="仿宋" w:cs="宋体" w:hint="eastAsia"/>
          <w:kern w:val="0"/>
          <w:sz w:val="32"/>
          <w:szCs w:val="32"/>
        </w:rPr>
        <w:t>年度</w:t>
      </w:r>
      <w:r>
        <w:rPr>
          <w:rFonts w:ascii="仿宋" w:eastAsia="仿宋" w:hAnsi="仿宋" w:hint="eastAsia"/>
          <w:sz w:val="32"/>
          <w:szCs w:val="32"/>
        </w:rPr>
        <w:t>一般公共预算支出经济分类情况表</w:t>
      </w:r>
    </w:p>
    <w:p w:rsidR="004619C5" w:rsidRDefault="004619C5" w:rsidP="004619C5">
      <w:pPr>
        <w:tabs>
          <w:tab w:val="left" w:pos="7513"/>
        </w:tabs>
        <w:adjustRightInd w:val="0"/>
        <w:snapToGrid w:val="0"/>
        <w:spacing w:line="600" w:lineRule="exact"/>
        <w:ind w:leftChars="304" w:left="2398" w:hangingChars="550" w:hanging="176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-8 2019</w:t>
      </w:r>
      <w:r>
        <w:rPr>
          <w:rFonts w:ascii="仿宋" w:eastAsia="仿宋" w:hAnsi="仿宋" w:cs="宋体" w:hint="eastAsia"/>
          <w:kern w:val="0"/>
          <w:sz w:val="32"/>
          <w:szCs w:val="32"/>
        </w:rPr>
        <w:t>年度</w:t>
      </w:r>
      <w:r>
        <w:rPr>
          <w:rFonts w:ascii="仿宋" w:eastAsia="仿宋" w:hAnsi="仿宋" w:hint="eastAsia"/>
          <w:sz w:val="32"/>
          <w:szCs w:val="32"/>
        </w:rPr>
        <w:t>一般公共预算基本支出经济分类情况表</w:t>
      </w:r>
    </w:p>
    <w:p w:rsidR="004619C5" w:rsidRDefault="004619C5" w:rsidP="004619C5">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3</w:t>
      </w:r>
      <w:r>
        <w:rPr>
          <w:rFonts w:ascii="仿宋" w:eastAsia="仿宋" w:hAnsi="仿宋" w:hint="eastAsia"/>
          <w:sz w:val="32"/>
          <w:szCs w:val="32"/>
        </w:rPr>
        <w:t>-9 2019</w:t>
      </w:r>
      <w:r>
        <w:rPr>
          <w:rFonts w:ascii="仿宋" w:eastAsia="仿宋" w:hAnsi="仿宋" w:cs="宋体" w:hint="eastAsia"/>
          <w:kern w:val="0"/>
          <w:sz w:val="32"/>
          <w:szCs w:val="32"/>
        </w:rPr>
        <w:t>年度</w:t>
      </w:r>
      <w:r>
        <w:rPr>
          <w:rFonts w:ascii="仿宋" w:eastAsia="仿宋" w:hAnsi="仿宋" w:hint="eastAsia"/>
          <w:sz w:val="32"/>
          <w:szCs w:val="32"/>
        </w:rPr>
        <w:t>一般公共预算“三公”经费支出预算表</w:t>
      </w:r>
    </w:p>
    <w:p w:rsidR="00B15E4E" w:rsidRPr="004619C5" w:rsidRDefault="00B15E4E">
      <w:pPr>
        <w:jc w:val="center"/>
        <w:rPr>
          <w:rFonts w:ascii="黑体" w:eastAsia="黑体" w:hAnsi="黑体" w:cs="仿宋_GB2312"/>
          <w:sz w:val="36"/>
          <w:szCs w:val="36"/>
        </w:rPr>
      </w:pPr>
    </w:p>
    <w:p w:rsidR="00CE2B56" w:rsidRDefault="00CE2B56" w:rsidP="00CE2B56">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-10 2019年度部门专项资金管理清单目录</w:t>
      </w:r>
    </w:p>
    <w:p w:rsidR="00CE2B56" w:rsidRDefault="00CE2B56" w:rsidP="00CE2B56">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3-11 2019年度部门业务费绩效目标表</w:t>
      </w:r>
    </w:p>
    <w:p w:rsidR="00CE2B56" w:rsidRDefault="00CE2B56" w:rsidP="00CE2B56">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3-12 2019年度专项资金绩效目标表</w:t>
      </w:r>
    </w:p>
    <w:p w:rsidR="00B15E4E" w:rsidRPr="00CE2B56" w:rsidRDefault="00B15E4E">
      <w:pPr>
        <w:jc w:val="center"/>
        <w:rPr>
          <w:rFonts w:ascii="黑体" w:eastAsia="黑体" w:hAnsi="黑体" w:cs="仿宋_GB2312"/>
          <w:sz w:val="36"/>
          <w:szCs w:val="36"/>
        </w:rPr>
      </w:pPr>
    </w:p>
    <w:p w:rsidR="00B15E4E" w:rsidRDefault="00B15E4E">
      <w:pPr>
        <w:jc w:val="center"/>
        <w:rPr>
          <w:rFonts w:ascii="黑体" w:eastAsia="黑体" w:hAnsi="黑体" w:cs="仿宋_GB2312"/>
          <w:sz w:val="36"/>
          <w:szCs w:val="36"/>
        </w:rPr>
      </w:pPr>
    </w:p>
    <w:p w:rsidR="00B15E4E" w:rsidRDefault="00B15E4E">
      <w:pPr>
        <w:jc w:val="center"/>
        <w:rPr>
          <w:rFonts w:ascii="黑体" w:eastAsia="黑体" w:hAnsi="黑体" w:cs="仿宋_GB2312"/>
          <w:sz w:val="36"/>
          <w:szCs w:val="36"/>
        </w:rPr>
      </w:pPr>
    </w:p>
    <w:p w:rsidR="00B15E4E" w:rsidRDefault="00B15E4E">
      <w:pPr>
        <w:jc w:val="center"/>
        <w:rPr>
          <w:rFonts w:ascii="黑体" w:eastAsia="黑体" w:hAnsi="黑体" w:cs="仿宋_GB2312"/>
          <w:sz w:val="36"/>
          <w:szCs w:val="36"/>
        </w:rPr>
      </w:pPr>
    </w:p>
    <w:p w:rsidR="00B15E4E" w:rsidRDefault="00B15E4E">
      <w:pPr>
        <w:jc w:val="center"/>
        <w:rPr>
          <w:rFonts w:ascii="黑体" w:eastAsia="黑体" w:hAnsi="黑体" w:cs="仿宋_GB2312"/>
          <w:sz w:val="36"/>
          <w:szCs w:val="36"/>
        </w:rPr>
      </w:pPr>
    </w:p>
    <w:p w:rsidR="00B15E4E" w:rsidRDefault="00B15E4E">
      <w:pPr>
        <w:jc w:val="center"/>
        <w:rPr>
          <w:rFonts w:ascii="黑体" w:eastAsia="黑体" w:hAnsi="黑体" w:cs="仿宋_GB2312"/>
          <w:sz w:val="36"/>
          <w:szCs w:val="36"/>
        </w:rPr>
      </w:pPr>
    </w:p>
    <w:p w:rsidR="00B15E4E" w:rsidRDefault="00B15E4E">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085D4C" w:rsidRDefault="00085D4C">
      <w:pPr>
        <w:rPr>
          <w:rFonts w:ascii="黑体" w:eastAsia="黑体" w:hAnsi="黑体" w:cs="仿宋_GB2312"/>
          <w:sz w:val="36"/>
          <w:szCs w:val="36"/>
        </w:rPr>
      </w:pPr>
    </w:p>
    <w:p w:rsidR="00B715F6" w:rsidRDefault="00B715F6">
      <w:pPr>
        <w:rPr>
          <w:rFonts w:ascii="黑体" w:eastAsia="黑体" w:hAnsi="黑体" w:cs="仿宋_GB2312"/>
          <w:sz w:val="36"/>
          <w:szCs w:val="36"/>
        </w:rPr>
        <w:sectPr w:rsidR="00B715F6" w:rsidSect="00B15E4E">
          <w:footerReference w:type="default" r:id="rId9"/>
          <w:pgSz w:w="11906" w:h="16838"/>
          <w:pgMar w:top="1440" w:right="1416" w:bottom="1440" w:left="1560" w:header="851" w:footer="992" w:gutter="0"/>
          <w:cols w:space="425"/>
          <w:docGrid w:type="lines" w:linePitch="312"/>
        </w:sectPr>
      </w:pPr>
    </w:p>
    <w:p w:rsidR="00085D4C" w:rsidRDefault="00085D4C">
      <w:pPr>
        <w:rPr>
          <w:rFonts w:ascii="黑体" w:eastAsia="黑体" w:hAnsi="黑体" w:cs="仿宋_GB2312"/>
          <w:sz w:val="36"/>
          <w:szCs w:val="36"/>
        </w:rPr>
      </w:pPr>
    </w:p>
    <w:p w:rsidR="00B15E4E" w:rsidRDefault="00CE2B56">
      <w:pPr>
        <w:jc w:val="center"/>
        <w:rPr>
          <w:rFonts w:ascii="黑体" w:eastAsia="黑体" w:hAnsi="黑体"/>
          <w:sz w:val="36"/>
          <w:szCs w:val="36"/>
        </w:rPr>
      </w:pPr>
      <w:r>
        <w:rPr>
          <w:rFonts w:ascii="黑体" w:eastAsia="黑体" w:hAnsi="黑体" w:cs="仿宋_GB2312" w:hint="eastAsia"/>
          <w:sz w:val="36"/>
          <w:szCs w:val="36"/>
        </w:rPr>
        <w:t>2019年度鲤城区人力资源和社会保障局部门预算说明</w:t>
      </w:r>
    </w:p>
    <w:p w:rsidR="00B15E4E" w:rsidRDefault="00B15E4E">
      <w:pPr>
        <w:spacing w:line="240" w:lineRule="exact"/>
        <w:ind w:firstLineChars="200" w:firstLine="640"/>
        <w:rPr>
          <w:rFonts w:ascii="仿宋" w:eastAsia="仿宋" w:hAnsi="仿宋"/>
          <w:sz w:val="32"/>
          <w:szCs w:val="32"/>
        </w:rPr>
      </w:pPr>
    </w:p>
    <w:p w:rsidR="00AD5A06" w:rsidRDefault="00E44075" w:rsidP="00AD5A06">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根据《</w:t>
      </w:r>
      <w:r w:rsidR="00CE2B56">
        <w:rPr>
          <w:rFonts w:ascii="仿宋" w:eastAsia="仿宋" w:hAnsi="仿宋" w:hint="eastAsia"/>
          <w:sz w:val="32"/>
          <w:szCs w:val="32"/>
        </w:rPr>
        <w:t>泉州市</w:t>
      </w:r>
      <w:r w:rsidR="00D47251">
        <w:rPr>
          <w:rFonts w:ascii="仿宋" w:eastAsia="仿宋" w:hAnsi="仿宋" w:hint="eastAsia"/>
          <w:sz w:val="32"/>
          <w:szCs w:val="32"/>
        </w:rPr>
        <w:t>鲤城区</w:t>
      </w:r>
      <w:r w:rsidR="00276423">
        <w:rPr>
          <w:rFonts w:ascii="仿宋" w:eastAsia="仿宋" w:hAnsi="仿宋" w:hint="eastAsia"/>
          <w:sz w:val="32"/>
          <w:szCs w:val="32"/>
        </w:rPr>
        <w:t>财政局</w:t>
      </w:r>
      <w:r>
        <w:rPr>
          <w:rFonts w:ascii="仿宋" w:eastAsia="仿宋" w:hAnsi="仿宋" w:hint="eastAsia"/>
          <w:sz w:val="32"/>
          <w:szCs w:val="32"/>
        </w:rPr>
        <w:t>关于下达201</w:t>
      </w:r>
      <w:r w:rsidR="00276423">
        <w:rPr>
          <w:rFonts w:ascii="仿宋" w:eastAsia="仿宋" w:hAnsi="仿宋" w:hint="eastAsia"/>
          <w:sz w:val="32"/>
          <w:szCs w:val="32"/>
        </w:rPr>
        <w:t>9</w:t>
      </w:r>
      <w:r>
        <w:rPr>
          <w:rFonts w:ascii="仿宋" w:eastAsia="仿宋" w:hAnsi="仿宋" w:hint="eastAsia"/>
          <w:sz w:val="32"/>
          <w:szCs w:val="32"/>
        </w:rPr>
        <w:t>年度</w:t>
      </w:r>
      <w:r w:rsidR="00276423">
        <w:rPr>
          <w:rFonts w:ascii="仿宋" w:eastAsia="仿宋" w:hAnsi="仿宋" w:hint="eastAsia"/>
          <w:sz w:val="32"/>
          <w:szCs w:val="32"/>
        </w:rPr>
        <w:t>区</w:t>
      </w:r>
      <w:r>
        <w:rPr>
          <w:rFonts w:ascii="仿宋" w:eastAsia="仿宋" w:hAnsi="仿宋" w:hint="eastAsia"/>
          <w:sz w:val="32"/>
          <w:szCs w:val="32"/>
        </w:rPr>
        <w:t>直行政事业单位部门预算的通知》（泉</w:t>
      </w:r>
      <w:r w:rsidR="00276423">
        <w:rPr>
          <w:rFonts w:ascii="仿宋" w:eastAsia="仿宋" w:hAnsi="仿宋" w:hint="eastAsia"/>
          <w:sz w:val="32"/>
          <w:szCs w:val="32"/>
        </w:rPr>
        <w:t>鲤政</w:t>
      </w:r>
      <w:r>
        <w:rPr>
          <w:rFonts w:ascii="仿宋" w:eastAsia="仿宋" w:hAnsi="仿宋" w:hint="eastAsia"/>
          <w:sz w:val="32"/>
          <w:szCs w:val="32"/>
        </w:rPr>
        <w:t>财〔20</w:t>
      </w:r>
      <w:r w:rsidR="00276423">
        <w:rPr>
          <w:rFonts w:ascii="仿宋" w:eastAsia="仿宋" w:hAnsi="仿宋" w:hint="eastAsia"/>
          <w:sz w:val="32"/>
          <w:szCs w:val="32"/>
        </w:rPr>
        <w:t>19</w:t>
      </w:r>
      <w:r>
        <w:rPr>
          <w:rFonts w:ascii="仿宋" w:eastAsia="仿宋" w:hAnsi="仿宋" w:hint="eastAsia"/>
          <w:sz w:val="32"/>
          <w:szCs w:val="32"/>
        </w:rPr>
        <w:t>〕</w:t>
      </w:r>
      <w:r w:rsidR="00276423">
        <w:rPr>
          <w:rFonts w:ascii="仿宋" w:eastAsia="仿宋" w:hAnsi="仿宋" w:hint="eastAsia"/>
          <w:sz w:val="32"/>
          <w:szCs w:val="32"/>
        </w:rPr>
        <w:t>8</w:t>
      </w:r>
      <w:r>
        <w:rPr>
          <w:rFonts w:ascii="仿宋" w:eastAsia="仿宋" w:hAnsi="仿宋" w:hint="eastAsia"/>
          <w:sz w:val="32"/>
          <w:szCs w:val="32"/>
        </w:rPr>
        <w:t>号）的批复，现将我单位</w:t>
      </w:r>
      <w:r>
        <w:rPr>
          <w:rFonts w:ascii="仿宋" w:eastAsia="仿宋" w:hAnsi="仿宋" w:cs="仿宋_GB2312" w:hint="eastAsia"/>
          <w:sz w:val="32"/>
          <w:szCs w:val="32"/>
        </w:rPr>
        <w:t>201</w:t>
      </w:r>
      <w:r w:rsidR="00276423">
        <w:rPr>
          <w:rFonts w:ascii="仿宋" w:eastAsia="仿宋" w:hAnsi="仿宋" w:cs="仿宋_GB2312" w:hint="eastAsia"/>
          <w:sz w:val="32"/>
          <w:szCs w:val="32"/>
        </w:rPr>
        <w:t>9</w:t>
      </w:r>
      <w:r w:rsidR="00CE2B56">
        <w:rPr>
          <w:rFonts w:ascii="仿宋" w:eastAsia="仿宋" w:hAnsi="仿宋" w:cs="仿宋_GB2312" w:hint="eastAsia"/>
          <w:sz w:val="32"/>
          <w:szCs w:val="32"/>
        </w:rPr>
        <w:t>年</w:t>
      </w:r>
      <w:r>
        <w:rPr>
          <w:rFonts w:ascii="仿宋" w:eastAsia="仿宋" w:hAnsi="仿宋" w:hint="eastAsia"/>
          <w:sz w:val="32"/>
          <w:szCs w:val="32"/>
        </w:rPr>
        <w:t>部门预算说明如下:</w:t>
      </w:r>
    </w:p>
    <w:p w:rsidR="00B15E4E" w:rsidRPr="00AD5A06" w:rsidRDefault="00AD5A06" w:rsidP="00AD5A06">
      <w:pPr>
        <w:tabs>
          <w:tab w:val="left" w:pos="7513"/>
        </w:tabs>
        <w:adjustRightInd w:val="0"/>
        <w:snapToGrid w:val="0"/>
        <w:spacing w:line="600" w:lineRule="exact"/>
        <w:ind w:firstLineChars="200" w:firstLine="640"/>
        <w:rPr>
          <w:rFonts w:ascii="仿宋" w:eastAsia="仿宋" w:hAnsi="仿宋"/>
          <w:sz w:val="32"/>
          <w:szCs w:val="32"/>
        </w:rPr>
      </w:pPr>
      <w:r w:rsidRPr="00AD5A06">
        <w:rPr>
          <w:rFonts w:ascii="黑体" w:eastAsia="黑体" w:hAnsi="黑体" w:hint="eastAsia"/>
          <w:sz w:val="32"/>
          <w:szCs w:val="32"/>
        </w:rPr>
        <w:t>一、</w:t>
      </w:r>
      <w:r w:rsidR="00E44075" w:rsidRPr="00AD5A06">
        <w:rPr>
          <w:rFonts w:ascii="黑体" w:eastAsia="黑体" w:hAnsi="黑体" w:hint="eastAsia"/>
          <w:sz w:val="32"/>
          <w:szCs w:val="32"/>
        </w:rPr>
        <w:t>部门主要职责</w:t>
      </w:r>
    </w:p>
    <w:p w:rsidR="00B15E4E" w:rsidRDefault="00442681" w:rsidP="00442681">
      <w:pPr>
        <w:tabs>
          <w:tab w:val="left" w:pos="7513"/>
        </w:tabs>
        <w:adjustRightInd w:val="0"/>
        <w:snapToGrid w:val="0"/>
        <w:spacing w:line="600" w:lineRule="exact"/>
        <w:ind w:firstLineChars="200" w:firstLine="640"/>
        <w:rPr>
          <w:rFonts w:ascii="仿宋" w:eastAsia="仿宋" w:hAnsi="仿宋" w:cs="仿宋_GB2312"/>
          <w:sz w:val="32"/>
          <w:szCs w:val="32"/>
        </w:rPr>
      </w:pPr>
      <w:r w:rsidRPr="00442681">
        <w:rPr>
          <w:rFonts w:ascii="仿宋" w:eastAsia="仿宋" w:hAnsi="仿宋" w:cs="仿宋_GB2312" w:hint="eastAsia"/>
          <w:sz w:val="32"/>
          <w:szCs w:val="32"/>
        </w:rPr>
        <w:t>鲤城区人力资源和社会保障局</w:t>
      </w:r>
      <w:r w:rsidR="00E44075">
        <w:rPr>
          <w:rFonts w:ascii="仿宋" w:eastAsia="仿宋" w:hAnsi="仿宋" w:hint="eastAsia"/>
          <w:sz w:val="32"/>
          <w:szCs w:val="32"/>
        </w:rPr>
        <w:t>部门的主要职责是：</w:t>
      </w:r>
      <w:r w:rsidR="003455FE">
        <w:rPr>
          <w:rFonts w:ascii="仿宋" w:eastAsia="仿宋" w:hAnsi="仿宋" w:cs="仿宋_GB2312"/>
          <w:sz w:val="32"/>
          <w:szCs w:val="32"/>
        </w:rPr>
        <w:t xml:space="preserve"> </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一)负责人才资源开发工作。贯彻执行国家和省、市有关人事人才工作的法律、法规、规章和政策，研究制定本区人事人才发展规划和年度计划并组织实施；统筹规划、指导和协调推进人事人才公共就业服务体系建设。</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二）综合管理政府公务员和政府系统参照公务员法管理事业单位（参照公务员法管理事业单位以下简称参公单位）人员。贯彻实施公务员和参公单位管理的法律、法规和规章及相关配套政策；负责制定全区政府公务员培训计划并组织实施。</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三）综合管理全区专业技术人员。贯彻实施专业技术人员管理和继续教育政策；综合管理职称工作，参与组织实施专业技术人员资格考试；组织实施博士后管理制度，做好新进站博士后津贴补贴兑现工作，提高进站博士后培养质量和管理水平。</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（四）综合管理机关、事业单位工勤人员。贯彻实施机关、事业单位工勤人员管理的政策法规；承担机关、事业单位工勤人员技术等级岗位考核和继续教育工作。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lastRenderedPageBreak/>
        <w:t>（五）综合管理人才流动和引进工作。拟订或参与拟订并组织实施全区行政机关、事业单位人员交流调配政策；监督管理人才市场；指导人事代理、人才测评工作。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六）综合管理机关和事业单位工资福利工作。贯彻实施机关和事业单位工作人员工资、福利和退休政策以及离休干部的有关待遇规定；负责推进分配制度改革，研究制定全区机关、事业单位地方性津补贴政策并组织实施。指导退休人员的管理服务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七）综合管理政府奖励表彰惩戒工作。负责拟订全区政府奖励表彰惩戒规定并组织实施，承担以国家和省、市、区政府名义表彰集体或个人的审核推荐工作，组织、指导和协调以区政府名义实施的奖励表彰活动和全区系统先进评选表彰活动；负责区政府部门绩效目标考评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（八）组织实施事业单位人事制度改革，贯彻实施事业单位人员管理政策规定。</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（九）牵头拟订大中专毕业生就业政策并会同有关部门组织实施。负责非师范类大中专毕业生离校后的就业指导、管理和服务工作。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（十）综合管理引进海外智力工作。负责拟订全区引进海外智力计划并组织实施，管理引进海外人才智力项目、出国（境）培训项目及其专项经费；承担全区外国专家管理服务工作。</w:t>
      </w:r>
    </w:p>
    <w:p w:rsidR="008219FC" w:rsidRP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（十一）贯彻落实军转干部安置政策。贯彻执行全市军转干部安置办法，编制本区安置计划并组织实施，承担自主择业军转</w:t>
      </w:r>
      <w:r w:rsidRPr="008219FC">
        <w:rPr>
          <w:rFonts w:ascii="仿宋" w:eastAsia="仿宋" w:hAnsi="仿宋" w:hint="eastAsia"/>
          <w:sz w:val="32"/>
          <w:szCs w:val="32"/>
        </w:rPr>
        <w:lastRenderedPageBreak/>
        <w:t>干部的管理服务工作，贯彻执行军转干部教育培训计划，承担部分企业军转干部的解困和维稳工作。</w:t>
      </w:r>
    </w:p>
    <w:p w:rsidR="008219FC" w:rsidRDefault="008219FC" w:rsidP="008219FC">
      <w:pPr>
        <w:tabs>
          <w:tab w:val="left" w:pos="7513"/>
        </w:tabs>
        <w:adjustRightInd w:val="0"/>
        <w:snapToGrid w:val="0"/>
        <w:spacing w:line="600" w:lineRule="exact"/>
        <w:ind w:firstLineChars="200" w:firstLine="640"/>
        <w:rPr>
          <w:rFonts w:ascii="仿宋" w:eastAsia="仿宋" w:hAnsi="仿宋"/>
          <w:sz w:val="32"/>
          <w:szCs w:val="32"/>
        </w:rPr>
      </w:pPr>
      <w:r w:rsidRPr="008219FC">
        <w:rPr>
          <w:rFonts w:ascii="仿宋" w:eastAsia="仿宋" w:hAnsi="仿宋" w:hint="eastAsia"/>
          <w:sz w:val="32"/>
          <w:szCs w:val="32"/>
        </w:rPr>
        <w:t>（十二）综合管理和指导全区人事争议仲裁工作。承担区人事争议仲裁委员会办公室的具体工作。</w:t>
      </w:r>
    </w:p>
    <w:p w:rsidR="00B15E4E" w:rsidRDefault="00E44075">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二、部门预算单位构成</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从预算单位构成看，</w:t>
      </w:r>
      <w:r w:rsidR="00442681" w:rsidRPr="00442681">
        <w:rPr>
          <w:rFonts w:ascii="仿宋" w:eastAsia="仿宋" w:hAnsi="仿宋" w:cs="仿宋_GB2312" w:hint="eastAsia"/>
          <w:sz w:val="32"/>
          <w:szCs w:val="32"/>
        </w:rPr>
        <w:t>鲤城区人力资源和社会保障局</w:t>
      </w:r>
      <w:r>
        <w:rPr>
          <w:rFonts w:ascii="仿宋" w:eastAsia="仿宋" w:hAnsi="仿宋" w:hint="eastAsia"/>
          <w:sz w:val="32"/>
          <w:szCs w:val="32"/>
        </w:rPr>
        <w:t>部门包括</w:t>
      </w:r>
      <w:r w:rsidR="00D23F47">
        <w:rPr>
          <w:rFonts w:ascii="仿宋" w:eastAsia="仿宋" w:hAnsi="仿宋" w:cs="仿宋_GB2312" w:hint="eastAsia"/>
          <w:sz w:val="32"/>
          <w:szCs w:val="32"/>
        </w:rPr>
        <w:t>8</w:t>
      </w:r>
      <w:r>
        <w:rPr>
          <w:rFonts w:ascii="仿宋" w:eastAsia="仿宋" w:hAnsi="仿宋" w:hint="eastAsia"/>
          <w:sz w:val="32"/>
          <w:szCs w:val="32"/>
        </w:rPr>
        <w:t>个机关行政处（科）室及</w:t>
      </w:r>
      <w:r w:rsidR="00D23F47">
        <w:rPr>
          <w:rFonts w:ascii="仿宋" w:eastAsia="仿宋" w:hAnsi="仿宋" w:cs="仿宋_GB2312" w:hint="eastAsia"/>
          <w:sz w:val="32"/>
          <w:szCs w:val="32"/>
        </w:rPr>
        <w:t>2</w:t>
      </w:r>
      <w:r>
        <w:rPr>
          <w:rFonts w:ascii="仿宋" w:eastAsia="仿宋" w:hAnsi="仿宋" w:hint="eastAsia"/>
          <w:sz w:val="32"/>
          <w:szCs w:val="32"/>
        </w:rPr>
        <w:t>个下属单位，其中：列入</w:t>
      </w:r>
      <w:r w:rsidR="00DC75C5">
        <w:rPr>
          <w:rFonts w:ascii="仿宋" w:eastAsia="仿宋" w:hAnsi="仿宋" w:cs="仿宋_GB2312" w:hint="eastAsia"/>
          <w:sz w:val="32"/>
          <w:szCs w:val="32"/>
        </w:rPr>
        <w:t>2019</w:t>
      </w:r>
      <w:r>
        <w:rPr>
          <w:rFonts w:ascii="仿宋" w:eastAsia="仿宋" w:hAnsi="仿宋" w:hint="eastAsia"/>
          <w:sz w:val="32"/>
          <w:szCs w:val="32"/>
        </w:rPr>
        <w:t>年部门预算编制范围的单位详细情况见下表: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99"/>
        <w:gridCol w:w="2063"/>
      </w:tblGrid>
      <w:tr w:rsidR="00B15E4E" w:rsidTr="00F44163">
        <w:trPr>
          <w:jc w:val="center"/>
        </w:trPr>
        <w:tc>
          <w:tcPr>
            <w:tcW w:w="2130"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30"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199"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人员编制数</w:t>
            </w:r>
          </w:p>
        </w:tc>
        <w:tc>
          <w:tcPr>
            <w:tcW w:w="2063"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B15E4E" w:rsidTr="002C421B">
        <w:trPr>
          <w:jc w:val="center"/>
        </w:trPr>
        <w:tc>
          <w:tcPr>
            <w:tcW w:w="2130" w:type="dxa"/>
            <w:shd w:val="clear" w:color="auto" w:fill="auto"/>
            <w:vAlign w:val="center"/>
          </w:tcPr>
          <w:p w:rsidR="00B15E4E" w:rsidRPr="00DC75C5" w:rsidRDefault="00DC75C5" w:rsidP="002C421B">
            <w:pPr>
              <w:tabs>
                <w:tab w:val="left" w:pos="7513"/>
              </w:tabs>
              <w:adjustRightInd w:val="0"/>
              <w:snapToGrid w:val="0"/>
              <w:spacing w:line="600" w:lineRule="exact"/>
              <w:jc w:val="center"/>
              <w:rPr>
                <w:rFonts w:ascii="仿宋" w:eastAsia="仿宋" w:hAnsi="仿宋"/>
                <w:sz w:val="28"/>
                <w:szCs w:val="28"/>
              </w:rPr>
            </w:pPr>
            <w:r w:rsidRPr="00DC75C5">
              <w:rPr>
                <w:rFonts w:ascii="仿宋" w:eastAsia="仿宋" w:hAnsi="仿宋" w:hint="eastAsia"/>
                <w:sz w:val="28"/>
                <w:szCs w:val="28"/>
              </w:rPr>
              <w:t>人社局</w:t>
            </w:r>
          </w:p>
        </w:tc>
        <w:tc>
          <w:tcPr>
            <w:tcW w:w="2130" w:type="dxa"/>
            <w:shd w:val="clear" w:color="auto" w:fill="auto"/>
            <w:vAlign w:val="center"/>
          </w:tcPr>
          <w:p w:rsidR="00B15E4E" w:rsidRPr="00DC75C5" w:rsidRDefault="00DC75C5" w:rsidP="002C421B">
            <w:pPr>
              <w:tabs>
                <w:tab w:val="left" w:pos="7513"/>
              </w:tabs>
              <w:adjustRightInd w:val="0"/>
              <w:snapToGrid w:val="0"/>
              <w:spacing w:line="600" w:lineRule="exact"/>
              <w:jc w:val="center"/>
              <w:rPr>
                <w:rFonts w:ascii="仿宋" w:eastAsia="仿宋" w:hAnsi="仿宋"/>
                <w:sz w:val="28"/>
                <w:szCs w:val="28"/>
              </w:rPr>
            </w:pPr>
            <w:r w:rsidRPr="00DC75C5">
              <w:rPr>
                <w:rFonts w:ascii="仿宋" w:eastAsia="仿宋" w:hAnsi="仿宋" w:hint="eastAsia"/>
                <w:sz w:val="28"/>
                <w:szCs w:val="28"/>
              </w:rPr>
              <w:t>财政全额拨款</w:t>
            </w:r>
          </w:p>
        </w:tc>
        <w:tc>
          <w:tcPr>
            <w:tcW w:w="2199" w:type="dxa"/>
            <w:shd w:val="clear" w:color="auto" w:fill="auto"/>
            <w:vAlign w:val="center"/>
          </w:tcPr>
          <w:p w:rsidR="00B15E4E" w:rsidRPr="00DC75C5" w:rsidRDefault="00F44163" w:rsidP="00881FA7">
            <w:pPr>
              <w:tabs>
                <w:tab w:val="left" w:pos="7513"/>
              </w:tabs>
              <w:adjustRightInd w:val="0"/>
              <w:snapToGrid w:val="0"/>
              <w:spacing w:line="600" w:lineRule="exact"/>
              <w:ind w:firstLineChars="650" w:firstLine="1820"/>
              <w:jc w:val="center"/>
              <w:rPr>
                <w:rFonts w:ascii="仿宋" w:eastAsia="仿宋" w:hAnsi="仿宋"/>
                <w:sz w:val="28"/>
                <w:szCs w:val="28"/>
              </w:rPr>
            </w:pPr>
            <w:r>
              <w:rPr>
                <w:rFonts w:ascii="仿宋" w:eastAsia="仿宋" w:hAnsi="仿宋" w:hint="eastAsia"/>
                <w:sz w:val="28"/>
                <w:szCs w:val="28"/>
              </w:rPr>
              <w:t>8</w:t>
            </w:r>
          </w:p>
        </w:tc>
        <w:tc>
          <w:tcPr>
            <w:tcW w:w="2063" w:type="dxa"/>
            <w:shd w:val="clear" w:color="auto" w:fill="auto"/>
            <w:vAlign w:val="center"/>
          </w:tcPr>
          <w:p w:rsidR="00B15E4E" w:rsidRPr="00DC75C5" w:rsidRDefault="00F44163" w:rsidP="00881FA7">
            <w:pPr>
              <w:tabs>
                <w:tab w:val="left" w:pos="7513"/>
              </w:tabs>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10</w:t>
            </w:r>
          </w:p>
        </w:tc>
      </w:tr>
      <w:tr w:rsidR="009F152F" w:rsidTr="002C421B">
        <w:trPr>
          <w:jc w:val="center"/>
        </w:trPr>
        <w:tc>
          <w:tcPr>
            <w:tcW w:w="2130" w:type="dxa"/>
            <w:shd w:val="clear" w:color="auto" w:fill="auto"/>
            <w:vAlign w:val="center"/>
          </w:tcPr>
          <w:p w:rsidR="009F152F" w:rsidRPr="00DC75C5" w:rsidRDefault="009F152F" w:rsidP="002C421B">
            <w:pPr>
              <w:tabs>
                <w:tab w:val="left" w:pos="7513"/>
              </w:tabs>
              <w:adjustRightInd w:val="0"/>
              <w:snapToGrid w:val="0"/>
              <w:spacing w:line="600" w:lineRule="exact"/>
              <w:jc w:val="center"/>
              <w:rPr>
                <w:rFonts w:ascii="仿宋" w:eastAsia="仿宋" w:hAnsi="仿宋"/>
                <w:sz w:val="28"/>
                <w:szCs w:val="28"/>
              </w:rPr>
            </w:pPr>
            <w:r w:rsidRPr="00DC75C5">
              <w:rPr>
                <w:rFonts w:ascii="仿宋" w:eastAsia="仿宋" w:hAnsi="仿宋" w:hint="eastAsia"/>
                <w:sz w:val="28"/>
                <w:szCs w:val="28"/>
              </w:rPr>
              <w:t>人事人才档案室</w:t>
            </w:r>
          </w:p>
        </w:tc>
        <w:tc>
          <w:tcPr>
            <w:tcW w:w="2130" w:type="dxa"/>
            <w:shd w:val="clear" w:color="auto" w:fill="auto"/>
            <w:vAlign w:val="center"/>
          </w:tcPr>
          <w:p w:rsidR="009F152F" w:rsidRDefault="009F152F" w:rsidP="002C421B">
            <w:pPr>
              <w:jc w:val="center"/>
            </w:pPr>
            <w:r w:rsidRPr="000E36F4">
              <w:rPr>
                <w:rFonts w:ascii="仿宋" w:eastAsia="仿宋" w:hAnsi="仿宋" w:hint="eastAsia"/>
                <w:sz w:val="28"/>
                <w:szCs w:val="28"/>
              </w:rPr>
              <w:t>财政全额拨款</w:t>
            </w:r>
          </w:p>
        </w:tc>
        <w:tc>
          <w:tcPr>
            <w:tcW w:w="2199" w:type="dxa"/>
            <w:shd w:val="clear" w:color="auto" w:fill="auto"/>
            <w:vAlign w:val="center"/>
          </w:tcPr>
          <w:p w:rsidR="009F152F" w:rsidRPr="00DC75C5" w:rsidRDefault="00F44163" w:rsidP="00881FA7">
            <w:pPr>
              <w:tabs>
                <w:tab w:val="left" w:pos="7513"/>
              </w:tabs>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2</w:t>
            </w:r>
          </w:p>
        </w:tc>
        <w:tc>
          <w:tcPr>
            <w:tcW w:w="2063" w:type="dxa"/>
            <w:shd w:val="clear" w:color="auto" w:fill="auto"/>
            <w:vAlign w:val="center"/>
          </w:tcPr>
          <w:p w:rsidR="009F152F" w:rsidRPr="00DC75C5" w:rsidRDefault="00F44163" w:rsidP="00881FA7">
            <w:pPr>
              <w:tabs>
                <w:tab w:val="left" w:pos="7513"/>
              </w:tabs>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2</w:t>
            </w:r>
          </w:p>
        </w:tc>
      </w:tr>
      <w:tr w:rsidR="009F152F" w:rsidTr="002C421B">
        <w:trPr>
          <w:jc w:val="center"/>
        </w:trPr>
        <w:tc>
          <w:tcPr>
            <w:tcW w:w="2130" w:type="dxa"/>
            <w:shd w:val="clear" w:color="auto" w:fill="auto"/>
            <w:vAlign w:val="center"/>
          </w:tcPr>
          <w:p w:rsidR="009F152F" w:rsidRPr="00DC75C5" w:rsidRDefault="009F152F" w:rsidP="002C421B">
            <w:pPr>
              <w:tabs>
                <w:tab w:val="left" w:pos="7513"/>
              </w:tabs>
              <w:adjustRightInd w:val="0"/>
              <w:snapToGrid w:val="0"/>
              <w:spacing w:line="600" w:lineRule="exact"/>
              <w:jc w:val="center"/>
              <w:rPr>
                <w:rFonts w:ascii="仿宋" w:eastAsia="仿宋" w:hAnsi="仿宋"/>
                <w:sz w:val="28"/>
                <w:szCs w:val="28"/>
              </w:rPr>
            </w:pPr>
            <w:r w:rsidRPr="005E5C61">
              <w:rPr>
                <w:rFonts w:ascii="仿宋" w:eastAsia="仿宋" w:hAnsi="仿宋" w:hint="eastAsia"/>
                <w:sz w:val="28"/>
                <w:szCs w:val="28"/>
              </w:rPr>
              <w:t>劳动人事争议仲裁委员会</w:t>
            </w:r>
          </w:p>
        </w:tc>
        <w:tc>
          <w:tcPr>
            <w:tcW w:w="2130" w:type="dxa"/>
            <w:shd w:val="clear" w:color="auto" w:fill="auto"/>
            <w:vAlign w:val="center"/>
          </w:tcPr>
          <w:p w:rsidR="009F152F" w:rsidRDefault="009F152F" w:rsidP="002C421B">
            <w:pPr>
              <w:jc w:val="center"/>
            </w:pPr>
            <w:r w:rsidRPr="000E36F4">
              <w:rPr>
                <w:rFonts w:ascii="仿宋" w:eastAsia="仿宋" w:hAnsi="仿宋" w:hint="eastAsia"/>
                <w:sz w:val="28"/>
                <w:szCs w:val="28"/>
              </w:rPr>
              <w:t>财政全额拨款</w:t>
            </w:r>
          </w:p>
        </w:tc>
        <w:tc>
          <w:tcPr>
            <w:tcW w:w="2199" w:type="dxa"/>
            <w:shd w:val="clear" w:color="auto" w:fill="auto"/>
            <w:vAlign w:val="center"/>
          </w:tcPr>
          <w:p w:rsidR="009F152F" w:rsidRPr="00DC75C5" w:rsidRDefault="00F44163" w:rsidP="00881FA7">
            <w:pPr>
              <w:tabs>
                <w:tab w:val="left" w:pos="7513"/>
              </w:tabs>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4</w:t>
            </w:r>
          </w:p>
        </w:tc>
        <w:tc>
          <w:tcPr>
            <w:tcW w:w="2063" w:type="dxa"/>
            <w:shd w:val="clear" w:color="auto" w:fill="auto"/>
            <w:vAlign w:val="center"/>
          </w:tcPr>
          <w:p w:rsidR="009F152F" w:rsidRPr="00DC75C5" w:rsidRDefault="00F44163" w:rsidP="00881FA7">
            <w:pPr>
              <w:tabs>
                <w:tab w:val="left" w:pos="7513"/>
              </w:tabs>
              <w:adjustRightInd w:val="0"/>
              <w:snapToGrid w:val="0"/>
              <w:spacing w:line="600" w:lineRule="exact"/>
              <w:jc w:val="center"/>
              <w:rPr>
                <w:rFonts w:ascii="仿宋" w:eastAsia="仿宋" w:hAnsi="仿宋"/>
                <w:sz w:val="28"/>
                <w:szCs w:val="28"/>
              </w:rPr>
            </w:pPr>
            <w:r>
              <w:rPr>
                <w:rFonts w:ascii="仿宋" w:eastAsia="仿宋" w:hAnsi="仿宋" w:hint="eastAsia"/>
                <w:sz w:val="28"/>
                <w:szCs w:val="28"/>
              </w:rPr>
              <w:t>2</w:t>
            </w:r>
          </w:p>
        </w:tc>
      </w:tr>
    </w:tbl>
    <w:p w:rsidR="00B15E4E" w:rsidRDefault="00E44075">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1736E4">
        <w:rPr>
          <w:rFonts w:ascii="黑体" w:eastAsia="黑体" w:hAnsi="黑体" w:hint="eastAsia"/>
          <w:sz w:val="32"/>
          <w:szCs w:val="32"/>
        </w:rPr>
        <w:t>人社</w:t>
      </w:r>
      <w:r>
        <w:rPr>
          <w:rFonts w:ascii="黑体" w:eastAsia="黑体" w:hAnsi="黑体" w:hint="eastAsia"/>
          <w:sz w:val="32"/>
          <w:szCs w:val="32"/>
        </w:rPr>
        <w:t>部门主要工作任务</w:t>
      </w:r>
    </w:p>
    <w:p w:rsidR="00B15E4E" w:rsidRDefault="00E450AC">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2019</w:t>
      </w:r>
      <w:r w:rsidR="00E44075">
        <w:rPr>
          <w:rFonts w:ascii="仿宋" w:eastAsia="仿宋" w:hAnsi="仿宋" w:hint="eastAsia"/>
          <w:sz w:val="32"/>
          <w:szCs w:val="32"/>
        </w:rPr>
        <w:t>年，</w:t>
      </w:r>
      <w:r w:rsidR="00920BBF">
        <w:rPr>
          <w:rFonts w:ascii="仿宋" w:eastAsia="仿宋" w:hAnsi="仿宋" w:cs="仿宋_GB2312" w:hint="eastAsia"/>
          <w:sz w:val="32"/>
          <w:szCs w:val="32"/>
        </w:rPr>
        <w:t>鲤城区人力资源和社会保障局</w:t>
      </w:r>
      <w:r w:rsidR="00E44075">
        <w:rPr>
          <w:rFonts w:ascii="仿宋" w:eastAsia="仿宋" w:hAnsi="仿宋" w:hint="eastAsia"/>
          <w:sz w:val="32"/>
          <w:szCs w:val="32"/>
        </w:rPr>
        <w:t>部门主要任务是：</w:t>
      </w:r>
      <w:r w:rsidR="00E11BB6" w:rsidRPr="00E11BB6">
        <w:rPr>
          <w:rFonts w:ascii="仿宋" w:eastAsia="仿宋" w:hAnsi="仿宋" w:cs="仿宋_GB2312" w:hint="eastAsia"/>
          <w:sz w:val="32"/>
          <w:szCs w:val="32"/>
        </w:rPr>
        <w:t>紧扣“民生为本、人才优先”的工作主线，紧盯全年目标任务，真抓实干，统筹推进就业创业</w:t>
      </w:r>
      <w:r w:rsidR="00E11BB6">
        <w:rPr>
          <w:rFonts w:ascii="仿宋" w:eastAsia="仿宋" w:hAnsi="仿宋" w:cs="仿宋_GB2312" w:hint="eastAsia"/>
          <w:sz w:val="32"/>
          <w:szCs w:val="32"/>
        </w:rPr>
        <w:t>、人事人才、社会保障、劳动关系等各项工作，争取人社工作迈上新的台阶</w:t>
      </w:r>
      <w:r w:rsidR="00E44075">
        <w:rPr>
          <w:rFonts w:ascii="仿宋" w:eastAsia="仿宋" w:hAnsi="仿宋" w:hint="eastAsia"/>
          <w:sz w:val="32"/>
          <w:szCs w:val="32"/>
        </w:rPr>
        <w:t>。围绕上述任务，重点抓好以下工作：</w:t>
      </w:r>
    </w:p>
    <w:p w:rsidR="00E450AC" w:rsidRPr="00E450AC" w:rsidRDefault="00E450AC" w:rsidP="00E450AC">
      <w:pPr>
        <w:tabs>
          <w:tab w:val="left" w:pos="7513"/>
        </w:tabs>
        <w:adjustRightInd w:val="0"/>
        <w:snapToGrid w:val="0"/>
        <w:spacing w:line="600" w:lineRule="exact"/>
        <w:ind w:firstLineChars="200" w:firstLine="640"/>
        <w:rPr>
          <w:rFonts w:ascii="仿宋" w:eastAsia="仿宋" w:hAnsi="仿宋"/>
          <w:sz w:val="32"/>
          <w:szCs w:val="32"/>
        </w:rPr>
      </w:pPr>
      <w:r w:rsidRPr="00E450AC">
        <w:rPr>
          <w:rFonts w:ascii="仿宋" w:eastAsia="仿宋" w:hAnsi="仿宋" w:hint="eastAsia"/>
          <w:sz w:val="32"/>
          <w:szCs w:val="32"/>
        </w:rPr>
        <w:t>（一）提升就业保障水平。贯彻落实“大众创业万众创新”政策，坚持政府推动与市场配置并举，促进高校毕业生就业创业和服务企业用工并重，加大就业形势和就业政策宣传力度，鼓励</w:t>
      </w:r>
      <w:r w:rsidRPr="00E450AC">
        <w:rPr>
          <w:rFonts w:ascii="仿宋" w:eastAsia="仿宋" w:hAnsi="仿宋" w:hint="eastAsia"/>
          <w:sz w:val="32"/>
          <w:szCs w:val="32"/>
        </w:rPr>
        <w:lastRenderedPageBreak/>
        <w:t>通过创业带动就业。</w:t>
      </w:r>
    </w:p>
    <w:p w:rsidR="00E450AC" w:rsidRPr="00E450AC" w:rsidRDefault="00E450AC" w:rsidP="00E450AC">
      <w:pPr>
        <w:tabs>
          <w:tab w:val="left" w:pos="7513"/>
        </w:tabs>
        <w:adjustRightInd w:val="0"/>
        <w:snapToGrid w:val="0"/>
        <w:spacing w:line="600" w:lineRule="exact"/>
        <w:ind w:firstLineChars="200" w:firstLine="640"/>
        <w:rPr>
          <w:rFonts w:ascii="仿宋" w:eastAsia="仿宋" w:hAnsi="仿宋"/>
          <w:sz w:val="32"/>
          <w:szCs w:val="32"/>
        </w:rPr>
      </w:pPr>
      <w:r w:rsidRPr="00E450AC">
        <w:rPr>
          <w:rFonts w:ascii="仿宋" w:eastAsia="仿宋" w:hAnsi="仿宋" w:hint="eastAsia"/>
          <w:sz w:val="32"/>
          <w:szCs w:val="32"/>
        </w:rPr>
        <w:t>（二）优化落实人才政策。配合上级实施人才“港湾计划”，落实有关人才政策待遇，加大人才优惠政策的宣传和兑现落实力度，让高层次、紧缺型、高技能人才真正“引得进、留得住、用得好”。</w:t>
      </w:r>
    </w:p>
    <w:p w:rsidR="00E450AC" w:rsidRPr="00E450AC" w:rsidRDefault="00E450AC" w:rsidP="00E450AC">
      <w:pPr>
        <w:tabs>
          <w:tab w:val="left" w:pos="7513"/>
        </w:tabs>
        <w:adjustRightInd w:val="0"/>
        <w:snapToGrid w:val="0"/>
        <w:spacing w:line="600" w:lineRule="exact"/>
        <w:ind w:firstLineChars="200" w:firstLine="640"/>
        <w:rPr>
          <w:rFonts w:ascii="仿宋" w:eastAsia="仿宋" w:hAnsi="仿宋"/>
          <w:sz w:val="32"/>
          <w:szCs w:val="32"/>
        </w:rPr>
      </w:pPr>
      <w:r w:rsidRPr="00E450AC">
        <w:rPr>
          <w:rFonts w:ascii="仿宋" w:eastAsia="仿宋" w:hAnsi="仿宋" w:hint="eastAsia"/>
          <w:sz w:val="32"/>
          <w:szCs w:val="32"/>
        </w:rPr>
        <w:t>（三）持续强化社会保障。稳妥推进城镇职工“五险”、居民养老保险提标扩面工作，确保全面完成全年的扩面任务数。加强社保经办机构内控制度建设，强化基金征缴和监管。</w:t>
      </w:r>
    </w:p>
    <w:p w:rsidR="00E450AC" w:rsidRDefault="00E450AC" w:rsidP="00E450AC">
      <w:pPr>
        <w:tabs>
          <w:tab w:val="left" w:pos="7513"/>
        </w:tabs>
        <w:adjustRightInd w:val="0"/>
        <w:snapToGrid w:val="0"/>
        <w:spacing w:line="600" w:lineRule="exact"/>
        <w:ind w:firstLineChars="200" w:firstLine="640"/>
        <w:rPr>
          <w:rFonts w:ascii="仿宋" w:eastAsia="仿宋" w:hAnsi="仿宋"/>
          <w:sz w:val="32"/>
          <w:szCs w:val="32"/>
        </w:rPr>
      </w:pPr>
      <w:r w:rsidRPr="00E450AC">
        <w:rPr>
          <w:rFonts w:ascii="仿宋" w:eastAsia="仿宋" w:hAnsi="仿宋" w:hint="eastAsia"/>
          <w:sz w:val="32"/>
          <w:szCs w:val="32"/>
        </w:rPr>
        <w:t>（四）维护和谐劳动关系。把维护劳动者权益摆在首要位置，认真研究解决劳动者反映突出的问题，积极预防和有效化解矛盾和纠纷。建立劳动关系突出矛盾的监测预警和分析研判机制，力求把问题发现在基层，解决在萌芽状态。</w:t>
      </w:r>
    </w:p>
    <w:p w:rsidR="00B15E4E" w:rsidRDefault="00210D47" w:rsidP="00210D47">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E44075">
        <w:rPr>
          <w:rFonts w:ascii="黑体" w:eastAsia="黑体" w:hAnsi="黑体" w:hint="eastAsia"/>
          <w:sz w:val="32"/>
          <w:szCs w:val="32"/>
        </w:rPr>
        <w:t>预算收支总体情况</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w:t>
      </w:r>
      <w:r w:rsidR="00431471">
        <w:rPr>
          <w:rFonts w:ascii="仿宋" w:eastAsia="仿宋" w:hAnsi="仿宋" w:hint="eastAsia"/>
          <w:sz w:val="32"/>
          <w:szCs w:val="32"/>
        </w:rPr>
        <w:t>2019</w:t>
      </w:r>
      <w:r>
        <w:rPr>
          <w:rFonts w:ascii="仿宋" w:eastAsia="仿宋" w:hAnsi="仿宋" w:hint="eastAsia"/>
          <w:sz w:val="32"/>
          <w:szCs w:val="32"/>
        </w:rPr>
        <w:t>年,</w:t>
      </w:r>
      <w:r w:rsidR="00431471">
        <w:rPr>
          <w:rFonts w:ascii="仿宋" w:eastAsia="仿宋" w:hAnsi="仿宋" w:cs="仿宋_GB2312" w:hint="eastAsia"/>
          <w:sz w:val="32"/>
          <w:szCs w:val="32"/>
        </w:rPr>
        <w:t>鲤城区人力资源和社会保障局</w:t>
      </w:r>
      <w:r>
        <w:rPr>
          <w:rFonts w:ascii="仿宋" w:eastAsia="仿宋" w:hAnsi="仿宋" w:hint="eastAsia"/>
          <w:sz w:val="32"/>
          <w:szCs w:val="32"/>
        </w:rPr>
        <w:t>部门收入预算为</w:t>
      </w:r>
      <w:r w:rsidR="00E86754" w:rsidRPr="00E86754">
        <w:rPr>
          <w:rFonts w:ascii="仿宋" w:eastAsia="仿宋" w:hAnsi="仿宋" w:cs="仿宋_GB2312"/>
          <w:sz w:val="32"/>
          <w:szCs w:val="32"/>
        </w:rPr>
        <w:t>547.06</w:t>
      </w:r>
      <w:r>
        <w:rPr>
          <w:rFonts w:ascii="仿宋" w:eastAsia="仿宋" w:hAnsi="仿宋" w:hint="eastAsia"/>
          <w:sz w:val="32"/>
          <w:szCs w:val="32"/>
        </w:rPr>
        <w:t>万元，比上年增加</w:t>
      </w:r>
      <w:r w:rsidR="00BB0026">
        <w:rPr>
          <w:rFonts w:ascii="仿宋" w:eastAsia="仿宋" w:hAnsi="仿宋" w:cs="仿宋_GB2312" w:hint="eastAsia"/>
          <w:sz w:val="32"/>
          <w:szCs w:val="32"/>
        </w:rPr>
        <w:t>53.99</w:t>
      </w:r>
      <w:r>
        <w:rPr>
          <w:rFonts w:ascii="仿宋" w:eastAsia="仿宋" w:hAnsi="仿宋" w:hint="eastAsia"/>
          <w:sz w:val="32"/>
          <w:szCs w:val="32"/>
        </w:rPr>
        <w:t>万元，主要原因是</w:t>
      </w:r>
      <w:r w:rsidR="006328D4">
        <w:rPr>
          <w:rFonts w:ascii="仿宋" w:eastAsia="仿宋" w:hAnsi="仿宋" w:cs="仿宋_GB2312" w:hint="eastAsia"/>
          <w:sz w:val="32"/>
          <w:szCs w:val="32"/>
        </w:rPr>
        <w:t>调资</w:t>
      </w:r>
      <w:r>
        <w:rPr>
          <w:rFonts w:ascii="仿宋" w:eastAsia="仿宋" w:hAnsi="仿宋" w:cs="仿宋_GB2312" w:hint="eastAsia"/>
          <w:sz w:val="32"/>
          <w:szCs w:val="32"/>
        </w:rPr>
        <w:t>。</w:t>
      </w:r>
      <w:r>
        <w:rPr>
          <w:rFonts w:ascii="仿宋" w:eastAsia="仿宋" w:hAnsi="仿宋" w:hint="eastAsia"/>
          <w:sz w:val="32"/>
          <w:szCs w:val="32"/>
        </w:rPr>
        <w:t>其中：一般公共预算拨款</w:t>
      </w:r>
      <w:r w:rsidR="006328D4">
        <w:rPr>
          <w:rFonts w:ascii="仿宋" w:eastAsia="仿宋" w:hAnsi="仿宋" w:cs="仿宋_GB2312" w:hint="eastAsia"/>
          <w:sz w:val="32"/>
          <w:szCs w:val="32"/>
        </w:rPr>
        <w:t>547.06</w:t>
      </w:r>
      <w:r>
        <w:rPr>
          <w:rFonts w:ascii="仿宋" w:eastAsia="仿宋" w:hAnsi="仿宋" w:hint="eastAsia"/>
          <w:sz w:val="32"/>
          <w:szCs w:val="32"/>
        </w:rPr>
        <w:t>万元，基金预算财政拨款</w:t>
      </w:r>
      <w:r w:rsidR="005C3BF1">
        <w:rPr>
          <w:rFonts w:ascii="仿宋" w:eastAsia="仿宋" w:hAnsi="仿宋" w:cs="仿宋_GB2312" w:hint="eastAsia"/>
          <w:sz w:val="32"/>
          <w:szCs w:val="32"/>
        </w:rPr>
        <w:t>0</w:t>
      </w:r>
      <w:r>
        <w:rPr>
          <w:rFonts w:ascii="仿宋" w:eastAsia="仿宋" w:hAnsi="仿宋" w:hint="eastAsia"/>
          <w:sz w:val="32"/>
          <w:szCs w:val="32"/>
        </w:rPr>
        <w:t>万元,财政专户拨款</w:t>
      </w:r>
      <w:r w:rsidR="005C3BF1">
        <w:rPr>
          <w:rFonts w:ascii="仿宋" w:eastAsia="仿宋" w:hAnsi="仿宋" w:cs="仿宋_GB2312" w:hint="eastAsia"/>
          <w:sz w:val="32"/>
          <w:szCs w:val="32"/>
        </w:rPr>
        <w:t>0</w:t>
      </w:r>
      <w:r>
        <w:rPr>
          <w:rFonts w:ascii="仿宋" w:eastAsia="仿宋" w:hAnsi="仿宋" w:hint="eastAsia"/>
          <w:sz w:val="32"/>
          <w:szCs w:val="32"/>
        </w:rPr>
        <w:t>万元,其他收入</w:t>
      </w:r>
      <w:r w:rsidR="005C3BF1">
        <w:rPr>
          <w:rFonts w:ascii="仿宋" w:eastAsia="仿宋" w:hAnsi="仿宋" w:cs="仿宋_GB2312" w:hint="eastAsia"/>
          <w:sz w:val="32"/>
          <w:szCs w:val="32"/>
        </w:rPr>
        <w:t>0</w:t>
      </w:r>
      <w:r>
        <w:rPr>
          <w:rFonts w:ascii="仿宋" w:eastAsia="仿宋" w:hAnsi="仿宋" w:hint="eastAsia"/>
          <w:sz w:val="32"/>
          <w:szCs w:val="32"/>
        </w:rPr>
        <w:t>万元,单位结余结转资金</w:t>
      </w:r>
      <w:r w:rsidR="005C3BF1">
        <w:rPr>
          <w:rFonts w:ascii="仿宋" w:eastAsia="仿宋" w:hAnsi="仿宋" w:cs="仿宋_GB2312" w:hint="eastAsia"/>
          <w:sz w:val="32"/>
          <w:szCs w:val="32"/>
        </w:rPr>
        <w:t>0</w:t>
      </w:r>
      <w:r>
        <w:rPr>
          <w:rFonts w:ascii="仿宋" w:eastAsia="仿宋" w:hAnsi="仿宋" w:hint="eastAsia"/>
          <w:sz w:val="32"/>
          <w:szCs w:val="32"/>
        </w:rPr>
        <w:t>万元。相应安排支出预算</w:t>
      </w:r>
      <w:r w:rsidR="007C1754">
        <w:rPr>
          <w:rFonts w:ascii="仿宋" w:eastAsia="仿宋" w:hAnsi="仿宋" w:cs="仿宋_GB2312" w:hint="eastAsia"/>
          <w:sz w:val="32"/>
          <w:szCs w:val="32"/>
        </w:rPr>
        <w:t>547.06</w:t>
      </w:r>
      <w:r>
        <w:rPr>
          <w:rFonts w:ascii="仿宋" w:eastAsia="仿宋" w:hAnsi="仿宋" w:hint="eastAsia"/>
          <w:sz w:val="32"/>
          <w:szCs w:val="32"/>
        </w:rPr>
        <w:t>万元，比上年增加</w:t>
      </w:r>
      <w:r w:rsidR="00EA28D1">
        <w:rPr>
          <w:rFonts w:ascii="仿宋" w:eastAsia="仿宋" w:hAnsi="仿宋" w:cs="仿宋_GB2312" w:hint="eastAsia"/>
          <w:sz w:val="32"/>
          <w:szCs w:val="32"/>
        </w:rPr>
        <w:t>53.99</w:t>
      </w:r>
      <w:r>
        <w:rPr>
          <w:rFonts w:ascii="仿宋" w:eastAsia="仿宋" w:hAnsi="仿宋" w:hint="eastAsia"/>
          <w:sz w:val="32"/>
          <w:szCs w:val="32"/>
        </w:rPr>
        <w:t>万元，其中：人员支出</w:t>
      </w:r>
      <w:r w:rsidR="00B144C3">
        <w:rPr>
          <w:rFonts w:ascii="仿宋" w:eastAsia="仿宋" w:hAnsi="仿宋" w:cs="仿宋_GB2312" w:hint="eastAsia"/>
          <w:sz w:val="32"/>
          <w:szCs w:val="32"/>
        </w:rPr>
        <w:t>317.26</w:t>
      </w:r>
      <w:r>
        <w:rPr>
          <w:rFonts w:ascii="仿宋" w:eastAsia="仿宋" w:hAnsi="仿宋" w:hint="eastAsia"/>
          <w:sz w:val="32"/>
          <w:szCs w:val="32"/>
        </w:rPr>
        <w:t>万元，对个人和家庭补助支出</w:t>
      </w:r>
      <w:r w:rsidR="00B144C3">
        <w:rPr>
          <w:rFonts w:ascii="仿宋" w:eastAsia="仿宋" w:hAnsi="仿宋" w:cs="仿宋_GB2312" w:hint="eastAsia"/>
          <w:sz w:val="32"/>
          <w:szCs w:val="32"/>
        </w:rPr>
        <w:t>34.59</w:t>
      </w:r>
      <w:r>
        <w:rPr>
          <w:rFonts w:ascii="仿宋" w:eastAsia="仿宋" w:hAnsi="仿宋" w:hint="eastAsia"/>
          <w:sz w:val="32"/>
          <w:szCs w:val="32"/>
        </w:rPr>
        <w:t>万元，公用支出</w:t>
      </w:r>
      <w:r w:rsidR="00B144C3">
        <w:rPr>
          <w:rFonts w:ascii="仿宋" w:eastAsia="仿宋" w:hAnsi="仿宋" w:cs="仿宋_GB2312" w:hint="eastAsia"/>
          <w:sz w:val="32"/>
          <w:szCs w:val="32"/>
        </w:rPr>
        <w:t>29.18</w:t>
      </w:r>
      <w:r>
        <w:rPr>
          <w:rFonts w:ascii="仿宋" w:eastAsia="仿宋" w:hAnsi="仿宋" w:hint="eastAsia"/>
          <w:sz w:val="32"/>
          <w:szCs w:val="32"/>
        </w:rPr>
        <w:t>万元，项目支出</w:t>
      </w:r>
      <w:r w:rsidR="00B144C3">
        <w:rPr>
          <w:rFonts w:ascii="仿宋" w:eastAsia="仿宋" w:hAnsi="仿宋" w:cs="仿宋_GB2312" w:hint="eastAsia"/>
          <w:sz w:val="32"/>
          <w:szCs w:val="32"/>
        </w:rPr>
        <w:t>166.03</w:t>
      </w:r>
      <w:r>
        <w:rPr>
          <w:rFonts w:ascii="仿宋" w:eastAsia="仿宋" w:hAnsi="仿宋" w:hint="eastAsia"/>
          <w:sz w:val="32"/>
          <w:szCs w:val="32"/>
        </w:rPr>
        <w:t>万元。</w:t>
      </w:r>
    </w:p>
    <w:p w:rsidR="00B15E4E" w:rsidRDefault="003F3C39">
      <w:pPr>
        <w:tabs>
          <w:tab w:val="left" w:pos="7513"/>
        </w:tabs>
        <w:adjustRightInd w:val="0"/>
        <w:snapToGrid w:val="0"/>
        <w:spacing w:line="600" w:lineRule="exact"/>
        <w:ind w:firstLineChars="200" w:firstLine="640"/>
        <w:rPr>
          <w:rFonts w:ascii="黑体" w:eastAsia="黑体" w:hAnsi="黑体"/>
          <w:bCs/>
          <w:sz w:val="32"/>
          <w:szCs w:val="32"/>
        </w:rPr>
      </w:pPr>
      <w:r>
        <w:rPr>
          <w:rFonts w:ascii="黑体" w:eastAsia="黑体" w:hAnsi="黑体" w:cs="仿宋_GB2312" w:hint="eastAsia"/>
          <w:bCs/>
          <w:sz w:val="32"/>
          <w:szCs w:val="32"/>
        </w:rPr>
        <w:t>五、</w:t>
      </w:r>
      <w:r w:rsidR="00E44075">
        <w:rPr>
          <w:rFonts w:ascii="黑体" w:eastAsia="黑体" w:hAnsi="黑体" w:cs="仿宋_GB2312" w:hint="eastAsia"/>
          <w:bCs/>
          <w:sz w:val="32"/>
          <w:szCs w:val="32"/>
        </w:rPr>
        <w:t>一般公共预算拨款支出情况</w:t>
      </w:r>
    </w:p>
    <w:p w:rsidR="00B15E4E" w:rsidRDefault="005510E1">
      <w:pPr>
        <w:tabs>
          <w:tab w:val="left" w:pos="7513"/>
        </w:tabs>
        <w:adjustRightInd w:val="0"/>
        <w:snapToGrid w:val="0"/>
        <w:spacing w:line="600" w:lineRule="exact"/>
        <w:ind w:firstLineChars="150" w:firstLine="480"/>
        <w:rPr>
          <w:rFonts w:ascii="仿宋" w:eastAsia="仿宋" w:hAnsi="仿宋"/>
          <w:sz w:val="32"/>
          <w:szCs w:val="32"/>
        </w:rPr>
      </w:pPr>
      <w:r>
        <w:rPr>
          <w:rFonts w:ascii="仿宋" w:eastAsia="仿宋" w:hAnsi="仿宋" w:cs="宋体" w:hint="eastAsia"/>
          <w:bCs/>
          <w:sz w:val="32"/>
          <w:szCs w:val="32"/>
        </w:rPr>
        <w:t>2019</w:t>
      </w:r>
      <w:r w:rsidR="00E44075">
        <w:rPr>
          <w:rFonts w:ascii="仿宋" w:eastAsia="仿宋" w:hAnsi="仿宋" w:cs="仿宋_GB2312" w:hint="eastAsia"/>
          <w:sz w:val="32"/>
          <w:szCs w:val="32"/>
        </w:rPr>
        <w:t>年度一般公共预算拨款支出</w:t>
      </w:r>
      <w:r w:rsidR="006C122F">
        <w:rPr>
          <w:rFonts w:ascii="仿宋" w:eastAsia="仿宋" w:hAnsi="仿宋" w:cs="仿宋_GB2312" w:hint="eastAsia"/>
          <w:sz w:val="32"/>
          <w:szCs w:val="32"/>
        </w:rPr>
        <w:t>547.06</w:t>
      </w:r>
      <w:r w:rsidR="00E44075">
        <w:rPr>
          <w:rFonts w:ascii="仿宋" w:eastAsia="仿宋" w:hAnsi="仿宋" w:cs="仿宋_GB2312" w:hint="eastAsia"/>
          <w:sz w:val="32"/>
          <w:szCs w:val="32"/>
        </w:rPr>
        <w:t>万元</w:t>
      </w:r>
      <w:r w:rsidR="00E44075">
        <w:rPr>
          <w:rFonts w:ascii="仿宋" w:eastAsia="仿宋" w:hAnsi="仿宋" w:hint="eastAsia"/>
          <w:sz w:val="32"/>
          <w:szCs w:val="32"/>
        </w:rPr>
        <w:t>，比上年增加</w:t>
      </w:r>
      <w:r w:rsidR="006C122F">
        <w:rPr>
          <w:rFonts w:ascii="仿宋" w:eastAsia="仿宋" w:hAnsi="仿宋" w:cs="仿宋_GB2312" w:hint="eastAsia"/>
          <w:sz w:val="32"/>
          <w:szCs w:val="32"/>
        </w:rPr>
        <w:lastRenderedPageBreak/>
        <w:t>53.99</w:t>
      </w:r>
      <w:r w:rsidR="00E44075">
        <w:rPr>
          <w:rFonts w:ascii="仿宋" w:eastAsia="仿宋" w:hAnsi="仿宋" w:hint="eastAsia"/>
          <w:sz w:val="32"/>
          <w:szCs w:val="32"/>
        </w:rPr>
        <w:t>万元，主要原因是</w:t>
      </w:r>
      <w:r w:rsidR="006C122F">
        <w:rPr>
          <w:rFonts w:ascii="仿宋" w:eastAsia="仿宋" w:hAnsi="仿宋" w:cs="仿宋_GB2312" w:hint="eastAsia"/>
          <w:sz w:val="32"/>
          <w:szCs w:val="32"/>
        </w:rPr>
        <w:t>调资</w:t>
      </w:r>
      <w:r w:rsidR="00E44075">
        <w:rPr>
          <w:rFonts w:ascii="仿宋" w:eastAsia="仿宋" w:hAnsi="仿宋" w:cs="仿宋_GB2312" w:hint="eastAsia"/>
          <w:sz w:val="32"/>
          <w:szCs w:val="32"/>
        </w:rPr>
        <w:t>，主要支出项目(按项级科目分类统计)包括：</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D378F8">
        <w:rPr>
          <w:rFonts w:ascii="仿宋" w:eastAsia="仿宋" w:hAnsi="仿宋" w:cs="仿宋_GB2312" w:hint="eastAsia"/>
          <w:sz w:val="32"/>
          <w:szCs w:val="32"/>
        </w:rPr>
        <w:t>行政运行（项级科目）</w:t>
      </w:r>
      <w:r w:rsidR="00961C6A">
        <w:rPr>
          <w:rFonts w:ascii="仿宋" w:eastAsia="仿宋" w:hAnsi="仿宋" w:cs="仿宋_GB2312" w:hint="eastAsia"/>
          <w:sz w:val="32"/>
          <w:szCs w:val="32"/>
        </w:rPr>
        <w:t>296.69</w:t>
      </w:r>
      <w:r>
        <w:rPr>
          <w:rFonts w:ascii="仿宋" w:eastAsia="仿宋" w:hAnsi="仿宋" w:cs="仿宋_GB2312" w:hint="eastAsia"/>
          <w:sz w:val="32"/>
          <w:szCs w:val="32"/>
        </w:rPr>
        <w:t>万元。主要用于</w:t>
      </w:r>
      <w:r w:rsidR="00D378F8">
        <w:rPr>
          <w:rFonts w:ascii="仿宋" w:eastAsia="仿宋" w:hAnsi="仿宋" w:cs="仿宋_GB2312" w:hint="eastAsia"/>
          <w:sz w:val="32"/>
          <w:szCs w:val="32"/>
        </w:rPr>
        <w:t>行政（包含参照公务员管理）人员工资、奖金、医保、公积金</w:t>
      </w:r>
      <w:r w:rsidR="00961C6A">
        <w:rPr>
          <w:rFonts w:ascii="仿宋" w:eastAsia="仿宋" w:hAnsi="仿宋" w:cs="仿宋_GB2312" w:hint="eastAsia"/>
          <w:sz w:val="32"/>
          <w:szCs w:val="32"/>
        </w:rPr>
        <w:t>等人员支出，办公费、差旅费、交通补贴</w:t>
      </w:r>
      <w:r w:rsidR="00D378F8">
        <w:rPr>
          <w:rFonts w:ascii="仿宋" w:eastAsia="仿宋" w:hAnsi="仿宋" w:cs="仿宋_GB2312" w:hint="eastAsia"/>
          <w:sz w:val="32"/>
          <w:szCs w:val="32"/>
        </w:rPr>
        <w:t>等</w:t>
      </w:r>
      <w:r w:rsidR="00961C6A">
        <w:rPr>
          <w:rFonts w:ascii="仿宋" w:eastAsia="仿宋" w:hAnsi="仿宋" w:cs="仿宋_GB2312" w:hint="eastAsia"/>
          <w:sz w:val="32"/>
          <w:szCs w:val="32"/>
        </w:rPr>
        <w:t>公用支出及遗属补助</w:t>
      </w:r>
      <w:r>
        <w:rPr>
          <w:rFonts w:ascii="仿宋" w:eastAsia="仿宋" w:hAnsi="仿宋" w:cs="仿宋_GB2312" w:hint="eastAsia"/>
          <w:sz w:val="32"/>
          <w:szCs w:val="32"/>
        </w:rPr>
        <w:t>支出。</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（二）</w:t>
      </w:r>
      <w:r w:rsidR="00D378F8">
        <w:rPr>
          <w:rFonts w:ascii="仿宋" w:eastAsia="仿宋" w:hAnsi="仿宋" w:cs="仿宋_GB2312" w:hint="eastAsia"/>
          <w:sz w:val="32"/>
          <w:szCs w:val="32"/>
        </w:rPr>
        <w:t>劳动人事争议调解仲裁</w:t>
      </w:r>
      <w:r>
        <w:rPr>
          <w:rFonts w:ascii="仿宋" w:eastAsia="仿宋" w:hAnsi="仿宋" w:cs="仿宋_GB2312" w:hint="eastAsia"/>
          <w:sz w:val="32"/>
          <w:szCs w:val="32"/>
        </w:rPr>
        <w:t>（项级科目）</w:t>
      </w:r>
      <w:r w:rsidR="00961C6A">
        <w:rPr>
          <w:rFonts w:ascii="仿宋" w:eastAsia="仿宋" w:hAnsi="仿宋" w:cs="仿宋_GB2312" w:hint="eastAsia"/>
          <w:sz w:val="32"/>
          <w:szCs w:val="32"/>
        </w:rPr>
        <w:t>2</w:t>
      </w:r>
      <w:r w:rsidR="00B57A49">
        <w:rPr>
          <w:rFonts w:ascii="仿宋" w:eastAsia="仿宋" w:hAnsi="仿宋" w:cs="仿宋_GB2312" w:hint="eastAsia"/>
          <w:sz w:val="32"/>
          <w:szCs w:val="32"/>
        </w:rPr>
        <w:t>9</w:t>
      </w:r>
      <w:r w:rsidR="00961C6A">
        <w:rPr>
          <w:rFonts w:ascii="仿宋" w:eastAsia="仿宋" w:hAnsi="仿宋" w:cs="仿宋_GB2312" w:hint="eastAsia"/>
          <w:sz w:val="32"/>
          <w:szCs w:val="32"/>
        </w:rPr>
        <w:t>.02</w:t>
      </w:r>
      <w:r>
        <w:rPr>
          <w:rFonts w:ascii="仿宋" w:eastAsia="仿宋" w:hAnsi="仿宋" w:cs="仿宋_GB2312" w:hint="eastAsia"/>
          <w:sz w:val="32"/>
          <w:szCs w:val="32"/>
        </w:rPr>
        <w:t>万元。主要用于</w:t>
      </w:r>
      <w:r w:rsidR="00D378F8">
        <w:rPr>
          <w:rFonts w:ascii="仿宋" w:eastAsia="仿宋" w:hAnsi="仿宋" w:cs="仿宋_GB2312" w:hint="eastAsia"/>
          <w:sz w:val="32"/>
          <w:szCs w:val="32"/>
        </w:rPr>
        <w:t>事业人员工资、奖金、医保、公积金</w:t>
      </w:r>
      <w:r w:rsidR="00961C6A">
        <w:rPr>
          <w:rFonts w:ascii="仿宋" w:eastAsia="仿宋" w:hAnsi="仿宋" w:cs="仿宋_GB2312" w:hint="eastAsia"/>
          <w:sz w:val="32"/>
          <w:szCs w:val="32"/>
        </w:rPr>
        <w:t>，交通补贴</w:t>
      </w:r>
      <w:r w:rsidR="005144C0">
        <w:rPr>
          <w:rFonts w:ascii="仿宋" w:eastAsia="仿宋" w:hAnsi="仿宋" w:cs="仿宋_GB2312" w:hint="eastAsia"/>
          <w:sz w:val="32"/>
          <w:szCs w:val="32"/>
        </w:rPr>
        <w:t>，仲裁办案耗材费</w:t>
      </w:r>
      <w:r w:rsidR="00961C6A">
        <w:rPr>
          <w:rFonts w:ascii="仿宋" w:eastAsia="仿宋" w:hAnsi="仿宋" w:cs="仿宋_GB2312" w:hint="eastAsia"/>
          <w:sz w:val="32"/>
          <w:szCs w:val="32"/>
        </w:rPr>
        <w:t>等</w:t>
      </w:r>
      <w:r>
        <w:rPr>
          <w:rFonts w:ascii="仿宋" w:eastAsia="仿宋" w:hAnsi="仿宋" w:cs="仿宋_GB2312" w:hint="eastAsia"/>
          <w:sz w:val="32"/>
          <w:szCs w:val="32"/>
        </w:rPr>
        <w:t>支出。</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F06EAE">
        <w:rPr>
          <w:rFonts w:ascii="仿宋" w:eastAsia="仿宋" w:hAnsi="仿宋" w:cs="仿宋_GB2312" w:hint="eastAsia"/>
          <w:sz w:val="32"/>
          <w:szCs w:val="32"/>
        </w:rPr>
        <w:t>机关事业单位基本养老保险缴费支出</w:t>
      </w:r>
      <w:r>
        <w:rPr>
          <w:rFonts w:ascii="仿宋" w:eastAsia="仿宋" w:hAnsi="仿宋" w:cs="仿宋_GB2312" w:hint="eastAsia"/>
          <w:sz w:val="32"/>
          <w:szCs w:val="32"/>
        </w:rPr>
        <w:t>（项级科目）</w:t>
      </w:r>
      <w:r w:rsidR="00F06EAE">
        <w:rPr>
          <w:rFonts w:ascii="仿宋" w:eastAsia="仿宋" w:hAnsi="仿宋" w:cs="仿宋_GB2312" w:hint="eastAsia"/>
          <w:sz w:val="32"/>
          <w:szCs w:val="32"/>
        </w:rPr>
        <w:t>23.63</w:t>
      </w:r>
      <w:r>
        <w:rPr>
          <w:rFonts w:ascii="仿宋" w:eastAsia="仿宋" w:hAnsi="仿宋" w:cs="仿宋_GB2312" w:hint="eastAsia"/>
          <w:sz w:val="32"/>
          <w:szCs w:val="32"/>
        </w:rPr>
        <w:t>万元。主要用于</w:t>
      </w:r>
      <w:r w:rsidR="00F06EAE">
        <w:rPr>
          <w:rFonts w:ascii="仿宋" w:eastAsia="仿宋" w:hAnsi="仿宋" w:cs="仿宋_GB2312" w:hint="eastAsia"/>
          <w:sz w:val="32"/>
          <w:szCs w:val="32"/>
        </w:rPr>
        <w:t>行政事业单位人员养老金</w:t>
      </w:r>
      <w:r>
        <w:rPr>
          <w:rFonts w:ascii="仿宋" w:eastAsia="仿宋" w:hAnsi="仿宋" w:cs="仿宋_GB2312" w:hint="eastAsia"/>
          <w:sz w:val="32"/>
          <w:szCs w:val="32"/>
        </w:rPr>
        <w:t>支出。</w:t>
      </w:r>
    </w:p>
    <w:p w:rsidR="00D378F8" w:rsidRDefault="00D378F8" w:rsidP="00D378F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sidR="00FC465D">
        <w:rPr>
          <w:rFonts w:ascii="仿宋" w:eastAsia="仿宋" w:hAnsi="仿宋" w:cs="仿宋_GB2312" w:hint="eastAsia"/>
          <w:sz w:val="32"/>
          <w:szCs w:val="32"/>
        </w:rPr>
        <w:t>四</w:t>
      </w:r>
      <w:r>
        <w:rPr>
          <w:rFonts w:ascii="仿宋" w:eastAsia="仿宋" w:hAnsi="仿宋" w:cs="仿宋_GB2312" w:hint="eastAsia"/>
          <w:sz w:val="32"/>
          <w:szCs w:val="32"/>
        </w:rPr>
        <w:t>）</w:t>
      </w:r>
      <w:r w:rsidR="00FC465D">
        <w:rPr>
          <w:rFonts w:ascii="仿宋" w:eastAsia="仿宋" w:hAnsi="仿宋" w:cs="仿宋_GB2312" w:hint="eastAsia"/>
          <w:sz w:val="32"/>
          <w:szCs w:val="32"/>
        </w:rPr>
        <w:t>归口管理的行政单位离退休</w:t>
      </w:r>
      <w:r>
        <w:rPr>
          <w:rFonts w:ascii="仿宋" w:eastAsia="仿宋" w:hAnsi="仿宋" w:cs="仿宋_GB2312" w:hint="eastAsia"/>
          <w:sz w:val="32"/>
          <w:szCs w:val="32"/>
        </w:rPr>
        <w:t>（项级科目）</w:t>
      </w:r>
      <w:r w:rsidR="002439B0">
        <w:rPr>
          <w:rFonts w:ascii="仿宋" w:eastAsia="仿宋" w:hAnsi="仿宋" w:cs="仿宋_GB2312" w:hint="eastAsia"/>
          <w:sz w:val="32"/>
          <w:szCs w:val="32"/>
        </w:rPr>
        <w:t>33.69</w:t>
      </w:r>
      <w:r>
        <w:rPr>
          <w:rFonts w:ascii="仿宋" w:eastAsia="仿宋" w:hAnsi="仿宋" w:cs="仿宋_GB2312" w:hint="eastAsia"/>
          <w:sz w:val="32"/>
          <w:szCs w:val="32"/>
        </w:rPr>
        <w:t>万元。主要用于</w:t>
      </w:r>
      <w:r w:rsidR="00FC465D">
        <w:rPr>
          <w:rFonts w:ascii="仿宋" w:eastAsia="仿宋" w:hAnsi="仿宋" w:cs="仿宋_GB2312" w:hint="eastAsia"/>
          <w:sz w:val="32"/>
          <w:szCs w:val="32"/>
        </w:rPr>
        <w:t>离退休人员工资支出</w:t>
      </w:r>
      <w:r>
        <w:rPr>
          <w:rFonts w:ascii="仿宋" w:eastAsia="仿宋" w:hAnsi="仿宋" w:cs="仿宋_GB2312" w:hint="eastAsia"/>
          <w:sz w:val="32"/>
          <w:szCs w:val="32"/>
        </w:rPr>
        <w:t>支出。</w:t>
      </w:r>
    </w:p>
    <w:p w:rsidR="00D378F8" w:rsidRDefault="00D378F8" w:rsidP="00D378F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sidR="007108B0">
        <w:rPr>
          <w:rFonts w:ascii="仿宋" w:eastAsia="仿宋" w:hAnsi="仿宋" w:cs="仿宋_GB2312" w:hint="eastAsia"/>
          <w:sz w:val="32"/>
          <w:szCs w:val="32"/>
        </w:rPr>
        <w:t>五</w:t>
      </w:r>
      <w:r>
        <w:rPr>
          <w:rFonts w:ascii="仿宋" w:eastAsia="仿宋" w:hAnsi="仿宋" w:cs="仿宋_GB2312" w:hint="eastAsia"/>
          <w:sz w:val="32"/>
          <w:szCs w:val="32"/>
        </w:rPr>
        <w:t>）</w:t>
      </w:r>
      <w:r w:rsidR="00AB2B8F">
        <w:rPr>
          <w:rFonts w:ascii="仿宋" w:eastAsia="仿宋" w:hAnsi="仿宋" w:cs="仿宋_GB2312" w:hint="eastAsia"/>
          <w:sz w:val="32"/>
          <w:szCs w:val="32"/>
        </w:rPr>
        <w:t>离退休人员管理机构</w:t>
      </w:r>
      <w:r>
        <w:rPr>
          <w:rFonts w:ascii="仿宋" w:eastAsia="仿宋" w:hAnsi="仿宋" w:cs="仿宋_GB2312" w:hint="eastAsia"/>
          <w:sz w:val="32"/>
          <w:szCs w:val="32"/>
        </w:rPr>
        <w:t>（项级科目）</w:t>
      </w:r>
      <w:r w:rsidR="00AB2B8F">
        <w:rPr>
          <w:rFonts w:ascii="仿宋" w:eastAsia="仿宋" w:hAnsi="仿宋" w:cs="仿宋_GB2312" w:hint="eastAsia"/>
          <w:sz w:val="32"/>
          <w:szCs w:val="32"/>
        </w:rPr>
        <w:t>12</w:t>
      </w:r>
      <w:r>
        <w:rPr>
          <w:rFonts w:ascii="仿宋" w:eastAsia="仿宋" w:hAnsi="仿宋" w:cs="仿宋_GB2312" w:hint="eastAsia"/>
          <w:sz w:val="32"/>
          <w:szCs w:val="32"/>
        </w:rPr>
        <w:t>万元。主要用于</w:t>
      </w:r>
      <w:r w:rsidR="00AB2B8F">
        <w:rPr>
          <w:rFonts w:ascii="仿宋" w:eastAsia="仿宋" w:hAnsi="仿宋" w:cs="仿宋_GB2312" w:hint="eastAsia"/>
          <w:sz w:val="32"/>
          <w:szCs w:val="32"/>
        </w:rPr>
        <w:t>离退休人员举行活动</w:t>
      </w:r>
      <w:r w:rsidR="007108B0">
        <w:rPr>
          <w:rFonts w:ascii="仿宋" w:eastAsia="仿宋" w:hAnsi="仿宋" w:cs="仿宋_GB2312" w:hint="eastAsia"/>
          <w:sz w:val="32"/>
          <w:szCs w:val="32"/>
        </w:rPr>
        <w:t>等</w:t>
      </w:r>
      <w:r>
        <w:rPr>
          <w:rFonts w:ascii="仿宋" w:eastAsia="仿宋" w:hAnsi="仿宋" w:cs="仿宋_GB2312" w:hint="eastAsia"/>
          <w:sz w:val="32"/>
          <w:szCs w:val="32"/>
        </w:rPr>
        <w:t>支出。</w:t>
      </w:r>
    </w:p>
    <w:p w:rsidR="00D378F8" w:rsidRDefault="00D378F8" w:rsidP="00D378F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sidR="007108B0">
        <w:rPr>
          <w:rFonts w:ascii="仿宋" w:eastAsia="仿宋" w:hAnsi="仿宋" w:cs="仿宋_GB2312" w:hint="eastAsia"/>
          <w:sz w:val="32"/>
          <w:szCs w:val="32"/>
        </w:rPr>
        <w:t>六</w:t>
      </w:r>
      <w:r>
        <w:rPr>
          <w:rFonts w:ascii="仿宋" w:eastAsia="仿宋" w:hAnsi="仿宋" w:cs="仿宋_GB2312" w:hint="eastAsia"/>
          <w:sz w:val="32"/>
          <w:szCs w:val="32"/>
        </w:rPr>
        <w:t>）</w:t>
      </w:r>
      <w:r w:rsidR="00AB2B8F">
        <w:rPr>
          <w:rFonts w:ascii="仿宋" w:eastAsia="仿宋" w:hAnsi="仿宋" w:cs="仿宋_GB2312" w:hint="eastAsia"/>
          <w:sz w:val="32"/>
          <w:szCs w:val="32"/>
        </w:rPr>
        <w:t>军队转业干部安置</w:t>
      </w:r>
      <w:r>
        <w:rPr>
          <w:rFonts w:ascii="仿宋" w:eastAsia="仿宋" w:hAnsi="仿宋" w:cs="仿宋_GB2312" w:hint="eastAsia"/>
          <w:sz w:val="32"/>
          <w:szCs w:val="32"/>
        </w:rPr>
        <w:t>（项级科目）</w:t>
      </w:r>
      <w:r w:rsidR="00AB2B8F">
        <w:rPr>
          <w:rFonts w:ascii="仿宋" w:eastAsia="仿宋" w:hAnsi="仿宋" w:cs="仿宋_GB2312" w:hint="eastAsia"/>
          <w:sz w:val="32"/>
          <w:szCs w:val="32"/>
        </w:rPr>
        <w:t>129.08</w:t>
      </w:r>
      <w:r>
        <w:rPr>
          <w:rFonts w:ascii="仿宋" w:eastAsia="仿宋" w:hAnsi="仿宋" w:cs="仿宋_GB2312" w:hint="eastAsia"/>
          <w:sz w:val="32"/>
          <w:szCs w:val="32"/>
        </w:rPr>
        <w:t>万元。主要用于</w:t>
      </w:r>
      <w:r w:rsidR="00911F25">
        <w:rPr>
          <w:rFonts w:ascii="仿宋" w:eastAsia="仿宋" w:hAnsi="仿宋" w:cs="仿宋_GB2312" w:hint="eastAsia"/>
          <w:sz w:val="32"/>
          <w:szCs w:val="32"/>
        </w:rPr>
        <w:t>自主择业</w:t>
      </w:r>
      <w:r w:rsidR="00AB2B8F">
        <w:rPr>
          <w:rFonts w:ascii="仿宋" w:eastAsia="仿宋" w:hAnsi="仿宋" w:cs="仿宋_GB2312" w:hint="eastAsia"/>
          <w:sz w:val="32"/>
          <w:szCs w:val="32"/>
        </w:rPr>
        <w:t>军队转业干部</w:t>
      </w:r>
      <w:r w:rsidR="00911F25">
        <w:rPr>
          <w:rFonts w:ascii="仿宋" w:eastAsia="仿宋" w:hAnsi="仿宋" w:cs="仿宋_GB2312" w:hint="eastAsia"/>
          <w:sz w:val="32"/>
          <w:szCs w:val="32"/>
        </w:rPr>
        <w:t>医疗保险费、退役金和企业军转干部慰问金等</w:t>
      </w:r>
      <w:r>
        <w:rPr>
          <w:rFonts w:ascii="仿宋" w:eastAsia="仿宋" w:hAnsi="仿宋" w:cs="仿宋_GB2312" w:hint="eastAsia"/>
          <w:sz w:val="32"/>
          <w:szCs w:val="32"/>
        </w:rPr>
        <w:t>支出。</w:t>
      </w:r>
    </w:p>
    <w:p w:rsidR="00D378F8" w:rsidRDefault="00D378F8" w:rsidP="00D378F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sidR="000059EB">
        <w:rPr>
          <w:rFonts w:ascii="仿宋" w:eastAsia="仿宋" w:hAnsi="仿宋" w:cs="仿宋_GB2312" w:hint="eastAsia"/>
          <w:sz w:val="32"/>
          <w:szCs w:val="32"/>
        </w:rPr>
        <w:t>七</w:t>
      </w:r>
      <w:r>
        <w:rPr>
          <w:rFonts w:ascii="仿宋" w:eastAsia="仿宋" w:hAnsi="仿宋" w:cs="仿宋_GB2312" w:hint="eastAsia"/>
          <w:sz w:val="32"/>
          <w:szCs w:val="32"/>
        </w:rPr>
        <w:t>）</w:t>
      </w:r>
      <w:r w:rsidR="003453F5">
        <w:rPr>
          <w:rFonts w:ascii="仿宋" w:eastAsia="仿宋" w:hAnsi="仿宋" w:cs="仿宋_GB2312" w:hint="eastAsia"/>
          <w:sz w:val="32"/>
          <w:szCs w:val="32"/>
        </w:rPr>
        <w:t>一般行政管理事务</w:t>
      </w:r>
      <w:r>
        <w:rPr>
          <w:rFonts w:ascii="仿宋" w:eastAsia="仿宋" w:hAnsi="仿宋" w:cs="仿宋_GB2312" w:hint="eastAsia"/>
          <w:sz w:val="32"/>
          <w:szCs w:val="32"/>
        </w:rPr>
        <w:t>（项级科目）</w:t>
      </w:r>
      <w:r w:rsidR="003453F5">
        <w:rPr>
          <w:rFonts w:ascii="仿宋" w:eastAsia="仿宋" w:hAnsi="仿宋" w:cs="仿宋_GB2312" w:hint="eastAsia"/>
          <w:sz w:val="32"/>
          <w:szCs w:val="32"/>
        </w:rPr>
        <w:t>22.95</w:t>
      </w:r>
      <w:r>
        <w:rPr>
          <w:rFonts w:ascii="仿宋" w:eastAsia="仿宋" w:hAnsi="仿宋" w:cs="仿宋_GB2312" w:hint="eastAsia"/>
          <w:sz w:val="32"/>
          <w:szCs w:val="32"/>
        </w:rPr>
        <w:t>万元。主要用于</w:t>
      </w:r>
      <w:r w:rsidR="003453F5">
        <w:rPr>
          <w:rFonts w:ascii="仿宋" w:eastAsia="仿宋" w:hAnsi="仿宋" w:cs="仿宋_GB2312" w:hint="eastAsia"/>
          <w:sz w:val="32"/>
          <w:szCs w:val="32"/>
        </w:rPr>
        <w:t>仲裁办案补助、档案整理、给劳务派遣公司非在编人员服务费等</w:t>
      </w:r>
      <w:r>
        <w:rPr>
          <w:rFonts w:ascii="仿宋" w:eastAsia="仿宋" w:hAnsi="仿宋" w:cs="仿宋_GB2312" w:hint="eastAsia"/>
          <w:sz w:val="32"/>
          <w:szCs w:val="32"/>
        </w:rPr>
        <w:t>支出。</w:t>
      </w:r>
    </w:p>
    <w:p w:rsidR="00B15E4E" w:rsidRDefault="00675000">
      <w:pPr>
        <w:tabs>
          <w:tab w:val="left" w:pos="7513"/>
        </w:tabs>
        <w:adjustRightInd w:val="0"/>
        <w:snapToGrid w:val="0"/>
        <w:spacing w:line="600" w:lineRule="exact"/>
        <w:ind w:firstLineChars="200" w:firstLine="640"/>
        <w:rPr>
          <w:rFonts w:ascii="黑体" w:eastAsia="黑体" w:hAnsi="黑体"/>
          <w:bCs/>
          <w:sz w:val="32"/>
          <w:szCs w:val="32"/>
        </w:rPr>
      </w:pPr>
      <w:r>
        <w:rPr>
          <w:rFonts w:ascii="黑体" w:eastAsia="黑体" w:hAnsi="黑体" w:cs="仿宋_GB2312" w:hint="eastAsia"/>
          <w:bCs/>
          <w:sz w:val="32"/>
          <w:szCs w:val="32"/>
        </w:rPr>
        <w:t>六</w:t>
      </w:r>
      <w:r w:rsidR="00E44075">
        <w:rPr>
          <w:rFonts w:ascii="黑体" w:eastAsia="黑体" w:hAnsi="黑体" w:cs="仿宋_GB2312" w:hint="eastAsia"/>
          <w:bCs/>
          <w:sz w:val="32"/>
          <w:szCs w:val="32"/>
        </w:rPr>
        <w:t>、政府性基金预算拨款支出情况</w:t>
      </w:r>
    </w:p>
    <w:p w:rsidR="0074426C" w:rsidRDefault="0074426C" w:rsidP="0074426C">
      <w:pPr>
        <w:tabs>
          <w:tab w:val="left" w:pos="7513"/>
        </w:tabs>
        <w:adjustRightInd w:val="0"/>
        <w:snapToGrid w:val="0"/>
        <w:spacing w:line="600" w:lineRule="exact"/>
        <w:ind w:firstLineChars="200" w:firstLine="640"/>
        <w:rPr>
          <w:rFonts w:ascii="楷体" w:eastAsia="楷体" w:hAnsi="楷体" w:cs="仿宋_GB2312"/>
          <w:sz w:val="32"/>
          <w:szCs w:val="32"/>
        </w:rPr>
      </w:pPr>
      <w:r w:rsidRPr="0074426C">
        <w:rPr>
          <w:rFonts w:ascii="仿宋" w:eastAsia="仿宋" w:hAnsi="仿宋" w:cs="宋体" w:hint="eastAsia"/>
          <w:bCs/>
          <w:sz w:val="32"/>
          <w:szCs w:val="32"/>
        </w:rPr>
        <w:t>本单位</w:t>
      </w:r>
      <w:r>
        <w:rPr>
          <w:rFonts w:ascii="仿宋" w:eastAsia="仿宋" w:hAnsi="仿宋" w:cs="宋体" w:hint="eastAsia"/>
          <w:bCs/>
          <w:sz w:val="32"/>
          <w:szCs w:val="32"/>
        </w:rPr>
        <w:t>2019</w:t>
      </w:r>
      <w:r w:rsidRPr="0074426C">
        <w:rPr>
          <w:rFonts w:ascii="仿宋" w:eastAsia="仿宋" w:hAnsi="仿宋" w:cs="宋体" w:hint="eastAsia"/>
          <w:bCs/>
          <w:sz w:val="32"/>
          <w:szCs w:val="32"/>
        </w:rPr>
        <w:t>年度没有使用政府性基金预算拨款安排的</w:t>
      </w:r>
      <w:r>
        <w:rPr>
          <w:rFonts w:ascii="仿宋" w:eastAsia="仿宋" w:hAnsi="仿宋" w:cs="宋体" w:hint="eastAsia"/>
          <w:bCs/>
          <w:sz w:val="32"/>
          <w:szCs w:val="32"/>
        </w:rPr>
        <w:t>支出。</w:t>
      </w:r>
    </w:p>
    <w:p w:rsidR="00B15E4E" w:rsidRDefault="00675000">
      <w:pPr>
        <w:tabs>
          <w:tab w:val="left" w:pos="7513"/>
        </w:tabs>
        <w:adjustRightInd w:val="0"/>
        <w:snapToGrid w:val="0"/>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w:t>
      </w:r>
      <w:r w:rsidR="00E44075">
        <w:rPr>
          <w:rFonts w:ascii="黑体" w:eastAsia="黑体" w:hAnsi="黑体" w:cs="仿宋_GB2312" w:hint="eastAsia"/>
          <w:sz w:val="32"/>
          <w:szCs w:val="32"/>
        </w:rPr>
        <w:t>、财政拨款预算</w:t>
      </w:r>
      <w:r w:rsidR="00E44075">
        <w:rPr>
          <w:rFonts w:ascii="黑体" w:eastAsia="黑体" w:hAnsi="黑体" w:cs="仿宋_GB2312" w:hint="eastAsia"/>
          <w:bCs/>
          <w:sz w:val="32"/>
          <w:szCs w:val="32"/>
        </w:rPr>
        <w:t>基本支出情况</w:t>
      </w:r>
    </w:p>
    <w:p w:rsidR="00B15E4E" w:rsidRDefault="0040538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lastRenderedPageBreak/>
        <w:t>2019</w:t>
      </w:r>
      <w:r w:rsidR="00E44075">
        <w:rPr>
          <w:rFonts w:ascii="仿宋" w:eastAsia="仿宋" w:hAnsi="仿宋" w:cs="仿宋_GB2312" w:hint="eastAsia"/>
          <w:sz w:val="32"/>
          <w:szCs w:val="32"/>
        </w:rPr>
        <w:t>年度财政拨款基本支出</w:t>
      </w:r>
      <w:r w:rsidR="00505899">
        <w:rPr>
          <w:rFonts w:ascii="仿宋" w:eastAsia="仿宋" w:hAnsi="仿宋" w:cs="仿宋_GB2312" w:hint="eastAsia"/>
          <w:sz w:val="32"/>
          <w:szCs w:val="32"/>
        </w:rPr>
        <w:t>381.03</w:t>
      </w:r>
      <w:r w:rsidR="00E44075">
        <w:rPr>
          <w:rFonts w:ascii="仿宋" w:eastAsia="仿宋" w:hAnsi="仿宋" w:cs="仿宋_GB2312" w:hint="eastAsia"/>
          <w:sz w:val="32"/>
          <w:szCs w:val="32"/>
        </w:rPr>
        <w:t>万元，其中：</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sidR="00505899">
        <w:rPr>
          <w:rFonts w:ascii="仿宋" w:eastAsia="仿宋" w:hAnsi="仿宋" w:cs="仿宋_GB2312" w:hint="eastAsia"/>
          <w:sz w:val="32"/>
          <w:szCs w:val="32"/>
        </w:rPr>
        <w:t>351.85</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505899">
        <w:rPr>
          <w:rFonts w:ascii="仿宋" w:eastAsia="仿宋" w:hAnsi="仿宋" w:cs="仿宋_GB2312" w:hint="eastAsia"/>
          <w:sz w:val="32"/>
          <w:szCs w:val="32"/>
        </w:rPr>
        <w:t>29.18</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15E4E" w:rsidRDefault="007365FD">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cs="仿宋_GB2312" w:hint="eastAsia"/>
          <w:sz w:val="32"/>
          <w:szCs w:val="32"/>
        </w:rPr>
        <w:t>八</w:t>
      </w:r>
      <w:r w:rsidR="00E44075">
        <w:rPr>
          <w:rFonts w:ascii="黑体" w:eastAsia="黑体" w:hAnsi="黑体" w:cs="仿宋_GB2312" w:hint="eastAsia"/>
          <w:sz w:val="32"/>
          <w:szCs w:val="32"/>
        </w:rPr>
        <w:t>、</w:t>
      </w:r>
      <w:r w:rsidR="00E44075">
        <w:rPr>
          <w:rFonts w:ascii="黑体" w:eastAsia="黑体" w:hAnsi="黑体" w:cs="仿宋_GB2312" w:hint="eastAsia"/>
          <w:bCs/>
          <w:sz w:val="32"/>
          <w:szCs w:val="32"/>
        </w:rPr>
        <w:t>一般公共预算</w:t>
      </w:r>
      <w:r w:rsidR="00E44075">
        <w:rPr>
          <w:rFonts w:ascii="黑体" w:eastAsia="黑体" w:hAnsi="黑体" w:cs="宋体" w:hint="eastAsia"/>
          <w:kern w:val="0"/>
          <w:sz w:val="32"/>
          <w:szCs w:val="32"/>
        </w:rPr>
        <w:t>“三公”经费支出情况</w:t>
      </w:r>
    </w:p>
    <w:p w:rsidR="00CE7E43" w:rsidRDefault="00E44075">
      <w:pPr>
        <w:widowControl/>
        <w:adjustRightInd w:val="0"/>
        <w:snapToGrid w:val="0"/>
        <w:spacing w:line="600" w:lineRule="exact"/>
        <w:ind w:firstLine="660"/>
        <w:rPr>
          <w:rFonts w:ascii="仿宋" w:eastAsia="仿宋" w:hAnsi="仿宋" w:cs="宋体"/>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r>
        <w:rPr>
          <w:rFonts w:ascii="仿宋" w:eastAsia="仿宋" w:hAnsi="仿宋" w:cs="宋体" w:hint="eastAsia"/>
          <w:bCs/>
          <w:kern w:val="0"/>
          <w:sz w:val="32"/>
          <w:szCs w:val="32"/>
        </w:rPr>
        <w:br/>
      </w:r>
      <w:r>
        <w:rPr>
          <w:rFonts w:ascii="仿宋" w:eastAsia="仿宋" w:hAnsi="仿宋" w:cs="宋体" w:hint="eastAsia"/>
          <w:kern w:val="0"/>
          <w:sz w:val="32"/>
          <w:szCs w:val="32"/>
        </w:rPr>
        <w:t xml:space="preserve">　　</w:t>
      </w:r>
      <w:r w:rsidR="00CE7E43">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CE7E43">
        <w:rPr>
          <w:rFonts w:ascii="仿宋" w:eastAsia="仿宋" w:hAnsi="仿宋" w:cs="仿宋_GB2312" w:hint="eastAsia"/>
          <w:kern w:val="0"/>
          <w:sz w:val="32"/>
          <w:szCs w:val="32"/>
        </w:rPr>
        <w:t>0</w:t>
      </w:r>
      <w:r>
        <w:rPr>
          <w:rFonts w:ascii="仿宋" w:eastAsia="仿宋" w:hAnsi="仿宋" w:cs="宋体" w:hint="eastAsia"/>
          <w:kern w:val="0"/>
          <w:sz w:val="32"/>
          <w:szCs w:val="32"/>
        </w:rPr>
        <w:t>万元。</w:t>
      </w:r>
      <w:r w:rsidR="00743F9E">
        <w:rPr>
          <w:rFonts w:ascii="仿宋" w:eastAsia="仿宋" w:hAnsi="仿宋" w:cs="宋体" w:hint="eastAsia"/>
          <w:kern w:val="0"/>
          <w:sz w:val="32"/>
          <w:szCs w:val="32"/>
        </w:rPr>
        <w:t>主要是无此项目支出。与上年相比支出持平，主要原因：无此项目。</w:t>
      </w:r>
    </w:p>
    <w:p w:rsidR="00B15E4E" w:rsidRDefault="00E44075">
      <w:pPr>
        <w:widowControl/>
        <w:adjustRightInd w:val="0"/>
        <w:snapToGrid w:val="0"/>
        <w:spacing w:line="600" w:lineRule="exact"/>
        <w:ind w:firstLine="660"/>
        <w:rPr>
          <w:rFonts w:ascii="仿宋" w:eastAsia="仿宋" w:hAnsi="仿宋" w:cs="仿宋_GB2312"/>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r>
        <w:rPr>
          <w:rFonts w:ascii="楷体" w:eastAsia="楷体" w:hAnsi="楷体" w:cs="宋体" w:hint="eastAsia"/>
          <w:b/>
          <w:bCs/>
          <w:kern w:val="0"/>
          <w:sz w:val="32"/>
          <w:szCs w:val="32"/>
        </w:rPr>
        <w:br/>
      </w:r>
      <w:r>
        <w:rPr>
          <w:rFonts w:ascii="仿宋" w:eastAsia="仿宋" w:hAnsi="仿宋" w:cs="宋体" w:hint="eastAsia"/>
          <w:kern w:val="0"/>
          <w:sz w:val="32"/>
          <w:szCs w:val="32"/>
        </w:rPr>
        <w:t xml:space="preserve">　　</w:t>
      </w:r>
      <w:r w:rsidR="00CE7E43">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CE7E43">
        <w:rPr>
          <w:rFonts w:ascii="仿宋" w:eastAsia="仿宋" w:hAnsi="仿宋" w:cs="仿宋_GB2312" w:hint="eastAsia"/>
          <w:kern w:val="0"/>
          <w:sz w:val="32"/>
          <w:szCs w:val="32"/>
        </w:rPr>
        <w:t>1</w:t>
      </w:r>
      <w:r>
        <w:rPr>
          <w:rFonts w:ascii="仿宋" w:eastAsia="仿宋" w:hAnsi="仿宋" w:cs="宋体" w:hint="eastAsia"/>
          <w:kern w:val="0"/>
          <w:sz w:val="32"/>
          <w:szCs w:val="32"/>
        </w:rPr>
        <w:t>万元。主要用于</w:t>
      </w:r>
      <w:r w:rsidR="00743F9E">
        <w:rPr>
          <w:rFonts w:ascii="仿宋" w:eastAsia="仿宋" w:hAnsi="仿宋" w:cs="宋体" w:hint="eastAsia"/>
          <w:kern w:val="0"/>
          <w:sz w:val="32"/>
          <w:szCs w:val="32"/>
        </w:rPr>
        <w:t>迎接</w:t>
      </w:r>
      <w:r w:rsidR="00822700">
        <w:rPr>
          <w:rFonts w:ascii="仿宋" w:eastAsia="仿宋" w:hAnsi="仿宋" w:cs="仿宋_GB2312" w:hint="eastAsia"/>
          <w:kern w:val="0"/>
          <w:sz w:val="32"/>
          <w:szCs w:val="32"/>
        </w:rPr>
        <w:t>上级或外省市兄弟单位来我区调研</w:t>
      </w:r>
      <w:r>
        <w:rPr>
          <w:rFonts w:ascii="仿宋" w:eastAsia="仿宋" w:hAnsi="仿宋" w:cs="宋体" w:hint="eastAsia"/>
          <w:kern w:val="0"/>
          <w:sz w:val="32"/>
          <w:szCs w:val="32"/>
        </w:rPr>
        <w:t>等方面的接待活动。</w:t>
      </w:r>
      <w:r>
        <w:rPr>
          <w:rFonts w:ascii="仿宋" w:eastAsia="仿宋" w:hAnsi="仿宋" w:cs="仿宋_GB2312" w:hint="eastAsia"/>
          <w:sz w:val="32"/>
          <w:szCs w:val="32"/>
        </w:rPr>
        <w:t>与</w:t>
      </w:r>
      <w:r>
        <w:rPr>
          <w:rFonts w:ascii="仿宋" w:eastAsia="仿宋" w:hAnsi="仿宋" w:cs="宋体" w:hint="eastAsia"/>
          <w:bCs/>
          <w:sz w:val="32"/>
          <w:szCs w:val="32"/>
        </w:rPr>
        <w:t>上</w:t>
      </w:r>
      <w:r>
        <w:rPr>
          <w:rFonts w:ascii="仿宋" w:eastAsia="仿宋" w:hAnsi="仿宋" w:cs="仿宋_GB2312" w:hint="eastAsia"/>
          <w:sz w:val="32"/>
          <w:szCs w:val="32"/>
        </w:rPr>
        <w:t>年</w:t>
      </w:r>
      <w:r w:rsidR="00CB72EB">
        <w:rPr>
          <w:rFonts w:ascii="仿宋" w:eastAsia="仿宋" w:hAnsi="仿宋" w:cs="仿宋_GB2312" w:hint="eastAsia"/>
          <w:sz w:val="32"/>
          <w:szCs w:val="32"/>
        </w:rPr>
        <w:t>相比支出</w:t>
      </w:r>
      <w:r w:rsidR="00822700">
        <w:rPr>
          <w:rFonts w:ascii="仿宋" w:eastAsia="仿宋" w:hAnsi="仿宋" w:cs="仿宋_GB2312" w:hint="eastAsia"/>
          <w:sz w:val="32"/>
          <w:szCs w:val="32"/>
        </w:rPr>
        <w:t>持平</w:t>
      </w:r>
      <w:r>
        <w:rPr>
          <w:rFonts w:ascii="仿宋" w:eastAsia="仿宋" w:hAnsi="仿宋" w:cs="仿宋_GB2312" w:hint="eastAsia"/>
          <w:sz w:val="32"/>
          <w:szCs w:val="32"/>
        </w:rPr>
        <w:t>。</w:t>
      </w:r>
      <w:r w:rsidR="00CB72EB">
        <w:rPr>
          <w:rFonts w:ascii="仿宋" w:eastAsia="仿宋" w:hAnsi="仿宋" w:cs="仿宋_GB2312" w:hint="eastAsia"/>
          <w:sz w:val="32"/>
          <w:szCs w:val="32"/>
        </w:rPr>
        <w:t>主要原因：项目支出不变。</w:t>
      </w:r>
    </w:p>
    <w:p w:rsidR="00B15E4E" w:rsidRDefault="00E44075">
      <w:pPr>
        <w:adjustRightInd w:val="0"/>
        <w:snapToGrid w:val="0"/>
        <w:spacing w:line="600" w:lineRule="exact"/>
        <w:ind w:firstLineChars="200" w:firstLine="643"/>
        <w:rPr>
          <w:rFonts w:ascii="仿宋" w:eastAsia="仿宋" w:hAnsi="仿宋"/>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r>
        <w:rPr>
          <w:rFonts w:ascii="仿宋" w:eastAsia="仿宋" w:hAnsi="仿宋" w:cs="宋体" w:hint="eastAsia"/>
          <w:bCs/>
          <w:kern w:val="0"/>
          <w:sz w:val="32"/>
          <w:szCs w:val="32"/>
        </w:rPr>
        <w:br/>
      </w:r>
      <w:r>
        <w:rPr>
          <w:rFonts w:ascii="仿宋" w:eastAsia="仿宋" w:hAnsi="仿宋" w:cs="宋体" w:hint="eastAsia"/>
          <w:kern w:val="0"/>
          <w:sz w:val="32"/>
          <w:szCs w:val="32"/>
        </w:rPr>
        <w:lastRenderedPageBreak/>
        <w:t xml:space="preserve">　  </w:t>
      </w:r>
      <w:r w:rsidR="00822700">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822700">
        <w:rPr>
          <w:rFonts w:ascii="仿宋" w:eastAsia="仿宋" w:hAnsi="仿宋" w:cs="仿宋_GB2312" w:hint="eastAsia"/>
          <w:kern w:val="0"/>
          <w:sz w:val="32"/>
          <w:szCs w:val="32"/>
        </w:rPr>
        <w:t>0</w:t>
      </w:r>
      <w:r>
        <w:rPr>
          <w:rFonts w:ascii="仿宋" w:eastAsia="仿宋" w:hAnsi="仿宋" w:cs="宋体" w:hint="eastAsia"/>
          <w:kern w:val="0"/>
          <w:sz w:val="32"/>
          <w:szCs w:val="32"/>
        </w:rPr>
        <w:t>万元</w:t>
      </w:r>
      <w:r w:rsidR="00DD6BE9">
        <w:rPr>
          <w:rFonts w:ascii="仿宋" w:eastAsia="仿宋" w:hAnsi="仿宋" w:cs="宋体" w:hint="eastAsia"/>
          <w:kern w:val="0"/>
          <w:sz w:val="32"/>
          <w:szCs w:val="32"/>
        </w:rPr>
        <w:t>，其中：公车运行费0万元，公车购置费0万元。与上年相比支出持平，主要原因是：我单位已经实行车改制度。</w:t>
      </w:r>
    </w:p>
    <w:p w:rsidR="00B15E4E" w:rsidRDefault="00271403">
      <w:pPr>
        <w:spacing w:line="600" w:lineRule="exact"/>
        <w:ind w:firstLineChars="200" w:firstLine="640"/>
        <w:rPr>
          <w:rFonts w:ascii="黑体" w:eastAsia="黑体" w:hAnsi="黑体"/>
          <w:sz w:val="32"/>
          <w:szCs w:val="32"/>
        </w:rPr>
      </w:pPr>
      <w:r>
        <w:rPr>
          <w:rFonts w:ascii="黑体" w:eastAsia="黑体" w:hAnsi="黑体" w:hint="eastAsia"/>
          <w:sz w:val="32"/>
          <w:szCs w:val="32"/>
        </w:rPr>
        <w:t>九</w:t>
      </w:r>
      <w:r w:rsidR="00E44075">
        <w:rPr>
          <w:rFonts w:ascii="黑体" w:eastAsia="黑体" w:hAnsi="黑体" w:hint="eastAsia"/>
          <w:sz w:val="32"/>
          <w:szCs w:val="32"/>
        </w:rPr>
        <w:t>、其他重要事项说明</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B15E4E" w:rsidRDefault="00743795">
      <w:pPr>
        <w:spacing w:line="600" w:lineRule="exact"/>
        <w:ind w:firstLineChars="200" w:firstLine="640"/>
        <w:rPr>
          <w:rFonts w:ascii="黑体" w:eastAsia="黑体" w:hAnsi="黑体"/>
          <w:color w:val="FF0000"/>
          <w:sz w:val="32"/>
          <w:szCs w:val="32"/>
        </w:rPr>
      </w:pPr>
      <w:r>
        <w:rPr>
          <w:rFonts w:ascii="仿宋" w:eastAsia="仿宋" w:hAnsi="仿宋" w:cs="仿宋_GB2312" w:hint="eastAsia"/>
          <w:kern w:val="0"/>
          <w:sz w:val="32"/>
          <w:szCs w:val="32"/>
        </w:rPr>
        <w:t>2019</w:t>
      </w:r>
      <w:r w:rsidR="00E44075">
        <w:rPr>
          <w:rFonts w:ascii="仿宋" w:eastAsia="仿宋" w:hAnsi="仿宋" w:hint="eastAsia"/>
          <w:sz w:val="32"/>
          <w:szCs w:val="32"/>
        </w:rPr>
        <w:t>年</w:t>
      </w:r>
      <w:r>
        <w:rPr>
          <w:rFonts w:ascii="仿宋" w:eastAsia="仿宋" w:hAnsi="仿宋" w:cs="仿宋_GB2312" w:hint="eastAsia"/>
          <w:kern w:val="0"/>
          <w:sz w:val="32"/>
          <w:szCs w:val="32"/>
        </w:rPr>
        <w:t>鲤城区人力资源和社会保障局</w:t>
      </w:r>
      <w:r w:rsidR="00E44075">
        <w:rPr>
          <w:rFonts w:ascii="仿宋" w:eastAsia="仿宋" w:hAnsi="仿宋" w:hint="eastAsia"/>
          <w:sz w:val="32"/>
          <w:szCs w:val="32"/>
        </w:rPr>
        <w:t>部门（含实行公务员管理的事业单位）一般公共预算拨款安排的机关运行经费支出</w:t>
      </w:r>
      <w:r w:rsidR="00866680">
        <w:rPr>
          <w:rFonts w:ascii="仿宋" w:eastAsia="仿宋" w:hAnsi="仿宋" w:cs="仿宋_GB2312" w:hint="eastAsia"/>
          <w:kern w:val="0"/>
          <w:sz w:val="32"/>
          <w:szCs w:val="32"/>
        </w:rPr>
        <w:t>31.13</w:t>
      </w:r>
      <w:r w:rsidR="00E44075">
        <w:rPr>
          <w:rFonts w:ascii="仿宋" w:eastAsia="仿宋" w:hAnsi="仿宋" w:hint="eastAsia"/>
          <w:sz w:val="32"/>
          <w:szCs w:val="32"/>
        </w:rPr>
        <w:t>万元，比</w:t>
      </w:r>
      <w:r w:rsidR="00866680">
        <w:rPr>
          <w:rFonts w:ascii="仿宋" w:eastAsia="仿宋" w:hAnsi="仿宋" w:cs="仿宋_GB2312" w:hint="eastAsia"/>
          <w:sz w:val="32"/>
          <w:szCs w:val="32"/>
        </w:rPr>
        <w:t>2018</w:t>
      </w:r>
      <w:r w:rsidR="00E44075">
        <w:rPr>
          <w:rFonts w:ascii="仿宋" w:eastAsia="仿宋" w:hAnsi="仿宋" w:hint="eastAsia"/>
          <w:sz w:val="32"/>
          <w:szCs w:val="32"/>
        </w:rPr>
        <w:t>年增加</w:t>
      </w:r>
      <w:r w:rsidR="00866680">
        <w:rPr>
          <w:rFonts w:ascii="仿宋" w:eastAsia="仿宋" w:hAnsi="仿宋" w:cs="仿宋_GB2312" w:hint="eastAsia"/>
          <w:kern w:val="0"/>
          <w:sz w:val="32"/>
          <w:szCs w:val="32"/>
        </w:rPr>
        <w:t>1.13</w:t>
      </w:r>
      <w:r w:rsidR="00E44075">
        <w:rPr>
          <w:rFonts w:ascii="仿宋" w:eastAsia="仿宋" w:hAnsi="仿宋" w:hint="eastAsia"/>
          <w:sz w:val="32"/>
          <w:szCs w:val="32"/>
        </w:rPr>
        <w:t>万元，主要原因是</w:t>
      </w:r>
      <w:r w:rsidR="00866680">
        <w:rPr>
          <w:rFonts w:ascii="仿宋" w:eastAsia="仿宋" w:hAnsi="仿宋" w:cs="仿宋_GB2312" w:hint="eastAsia"/>
          <w:sz w:val="32"/>
          <w:szCs w:val="32"/>
        </w:rPr>
        <w:t>办公设备老化，多预算了办公设备采购费用</w:t>
      </w:r>
      <w:r w:rsidR="00E44075">
        <w:rPr>
          <w:rFonts w:ascii="仿宋" w:eastAsia="仿宋" w:hAnsi="仿宋" w:cs="仿宋_GB2312" w:hint="eastAsia"/>
          <w:sz w:val="32"/>
          <w:szCs w:val="32"/>
        </w:rPr>
        <w:t>。</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B15E4E" w:rsidRDefault="00FA1669">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2019</w:t>
      </w:r>
      <w:r w:rsidR="00E44075">
        <w:rPr>
          <w:rFonts w:ascii="仿宋" w:eastAsia="仿宋" w:hAnsi="仿宋" w:hint="eastAsia"/>
          <w:sz w:val="32"/>
          <w:szCs w:val="32"/>
        </w:rPr>
        <w:t>年</w:t>
      </w:r>
      <w:r>
        <w:rPr>
          <w:rFonts w:ascii="仿宋" w:eastAsia="仿宋" w:hAnsi="仿宋" w:cs="仿宋_GB2312" w:hint="eastAsia"/>
          <w:kern w:val="0"/>
          <w:sz w:val="32"/>
          <w:szCs w:val="32"/>
        </w:rPr>
        <w:t>鲤城区人力资源和社会保障局</w:t>
      </w:r>
      <w:r w:rsidR="00E44075">
        <w:rPr>
          <w:rFonts w:ascii="仿宋" w:eastAsia="仿宋" w:hAnsi="仿宋" w:hint="eastAsia"/>
          <w:sz w:val="32"/>
          <w:szCs w:val="32"/>
        </w:rPr>
        <w:t>部门政府采购预算总额</w:t>
      </w:r>
      <w:r>
        <w:rPr>
          <w:rFonts w:ascii="仿宋" w:eastAsia="仿宋" w:hAnsi="仿宋" w:cs="仿宋_GB2312" w:hint="eastAsia"/>
          <w:kern w:val="0"/>
          <w:sz w:val="32"/>
          <w:szCs w:val="32"/>
        </w:rPr>
        <w:t>1.95</w:t>
      </w:r>
      <w:r w:rsidR="00E44075">
        <w:rPr>
          <w:rFonts w:ascii="仿宋" w:eastAsia="仿宋" w:hAnsi="仿宋" w:cs="仿宋_GB2312" w:hint="eastAsia"/>
          <w:kern w:val="0"/>
          <w:sz w:val="32"/>
          <w:szCs w:val="32"/>
        </w:rPr>
        <w:t>万元，其中：政府购买服务项目</w:t>
      </w:r>
      <w:r w:rsidR="00E44075">
        <w:rPr>
          <w:rFonts w:ascii="仿宋" w:eastAsia="仿宋" w:hAnsi="仿宋" w:hint="eastAsia"/>
          <w:sz w:val="32"/>
          <w:szCs w:val="32"/>
        </w:rPr>
        <w:t>采购预算额</w:t>
      </w:r>
      <w:r>
        <w:rPr>
          <w:rFonts w:ascii="仿宋" w:eastAsia="仿宋" w:hAnsi="仿宋" w:cs="仿宋_GB2312" w:hint="eastAsia"/>
          <w:kern w:val="0"/>
          <w:sz w:val="32"/>
          <w:szCs w:val="32"/>
        </w:rPr>
        <w:t>0</w:t>
      </w:r>
      <w:r w:rsidR="00E44075">
        <w:rPr>
          <w:rFonts w:ascii="仿宋" w:eastAsia="仿宋" w:hAnsi="仿宋" w:cs="仿宋_GB2312" w:hint="eastAsia"/>
          <w:kern w:val="0"/>
          <w:sz w:val="32"/>
          <w:szCs w:val="32"/>
        </w:rPr>
        <w:t>万元。</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B15E4E" w:rsidRDefault="00E44075">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sidR="00AB56DD">
        <w:rPr>
          <w:rFonts w:ascii="仿宋" w:eastAsia="仿宋" w:hAnsi="仿宋" w:cs="仿宋_GB2312" w:hint="eastAsia"/>
          <w:kern w:val="0"/>
          <w:sz w:val="32"/>
          <w:szCs w:val="32"/>
        </w:rPr>
        <w:t>2018</w:t>
      </w:r>
      <w:r>
        <w:rPr>
          <w:rFonts w:ascii="仿宋" w:eastAsia="仿宋" w:hAnsi="仿宋" w:cs="仿宋_GB2312" w:hint="eastAsia"/>
          <w:kern w:val="0"/>
          <w:sz w:val="32"/>
          <w:szCs w:val="32"/>
        </w:rPr>
        <w:t>年底，</w:t>
      </w:r>
      <w:r w:rsidR="00AB56DD">
        <w:rPr>
          <w:rFonts w:ascii="仿宋" w:eastAsia="仿宋" w:hAnsi="仿宋" w:cs="仿宋_GB2312" w:hint="eastAsia"/>
          <w:kern w:val="0"/>
          <w:sz w:val="32"/>
          <w:szCs w:val="32"/>
        </w:rPr>
        <w:t>鲤城区人力资源和社会保障局</w:t>
      </w:r>
      <w:r>
        <w:rPr>
          <w:rFonts w:ascii="仿宋" w:eastAsia="仿宋" w:hAnsi="仿宋" w:hint="eastAsia"/>
          <w:sz w:val="32"/>
          <w:szCs w:val="32"/>
        </w:rPr>
        <w:t>部门本级及所属的预算单位共有车辆</w:t>
      </w:r>
      <w:r w:rsidR="00AB56DD">
        <w:rPr>
          <w:rFonts w:ascii="仿宋" w:eastAsia="仿宋" w:hAnsi="仿宋" w:cs="仿宋_GB2312" w:hint="eastAsia"/>
          <w:kern w:val="0"/>
          <w:sz w:val="32"/>
          <w:szCs w:val="32"/>
        </w:rPr>
        <w:t>0</w:t>
      </w:r>
      <w:r>
        <w:rPr>
          <w:rFonts w:ascii="仿宋" w:eastAsia="仿宋" w:hAnsi="仿宋" w:hint="eastAsia"/>
          <w:sz w:val="32"/>
          <w:szCs w:val="32"/>
        </w:rPr>
        <w:t>辆。单位价值50万元以上通用设备</w:t>
      </w:r>
      <w:r w:rsidR="00AB56DD">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r>
        <w:rPr>
          <w:rFonts w:ascii="仿宋" w:eastAsia="仿宋" w:hAnsi="仿宋" w:hint="eastAsia"/>
          <w:sz w:val="32"/>
          <w:szCs w:val="32"/>
        </w:rPr>
        <w:t>单位价值100万元以上专用设备</w:t>
      </w:r>
      <w:r w:rsidR="00AB56DD">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B15E4E" w:rsidRDefault="003C044F">
      <w:pPr>
        <w:autoSpaceDE w:val="0"/>
        <w:autoSpaceDN w:val="0"/>
        <w:adjustRightInd w:val="0"/>
        <w:spacing w:line="60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十、</w:t>
      </w:r>
      <w:r w:rsidR="00D85DC1">
        <w:rPr>
          <w:rFonts w:ascii="黑体" w:eastAsia="黑体" w:hAnsi="黑体" w:cs="仿宋_GB2312" w:hint="eastAsia"/>
          <w:kern w:val="0"/>
          <w:sz w:val="32"/>
          <w:szCs w:val="32"/>
        </w:rPr>
        <w:t>名词解释</w:t>
      </w:r>
    </w:p>
    <w:p w:rsidR="00B15E4E" w:rsidRDefault="00E4407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p>
    <w:p w:rsidR="00B15E4E" w:rsidRDefault="00E4407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B15E4E" w:rsidRDefault="00E4407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B15E4E" w:rsidRDefault="00E4407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lastRenderedPageBreak/>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p>
    <w:p w:rsidR="00B15E4E" w:rsidRDefault="00E4407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B15E4E" w:rsidRDefault="00E44075">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6.年初结转和结余：指以前年度尚未完成、结转到本年按有关规定继续使用的资金。</w:t>
      </w:r>
    </w:p>
    <w:p w:rsidR="00B15E4E" w:rsidRDefault="00E44075">
      <w:pPr>
        <w:pStyle w:val="Default"/>
        <w:spacing w:line="600" w:lineRule="exact"/>
        <w:ind w:firstLineChars="200"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p>
    <w:p w:rsidR="00B15E4E" w:rsidRDefault="00E44075">
      <w:pPr>
        <w:pStyle w:val="Default"/>
        <w:spacing w:line="600" w:lineRule="exac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p>
    <w:p w:rsidR="00B15E4E" w:rsidRDefault="00E44075">
      <w:pPr>
        <w:pStyle w:val="Default"/>
        <w:spacing w:line="600" w:lineRule="exact"/>
        <w:ind w:firstLine="640"/>
        <w:rPr>
          <w:rFonts w:hAnsi="仿宋"/>
          <w:sz w:val="32"/>
          <w:szCs w:val="32"/>
        </w:rPr>
      </w:pPr>
      <w:r>
        <w:rPr>
          <w:rFonts w:hAnsi="仿宋" w:hint="eastAsia"/>
          <w:sz w:val="32"/>
          <w:szCs w:val="32"/>
        </w:rPr>
        <w:t>9.基本支出：指为保障机构正常运转、完成日常工作任务而发生的人员支出和公用支出。</w:t>
      </w:r>
    </w:p>
    <w:p w:rsidR="00B15E4E" w:rsidRDefault="00E44075">
      <w:pPr>
        <w:pStyle w:val="Default"/>
        <w:spacing w:line="600" w:lineRule="exact"/>
        <w:ind w:firstLine="640"/>
        <w:rPr>
          <w:rFonts w:hAnsi="仿宋"/>
          <w:sz w:val="32"/>
          <w:szCs w:val="32"/>
        </w:rPr>
      </w:pPr>
      <w:r>
        <w:rPr>
          <w:rFonts w:hAnsi="仿宋" w:hint="eastAsia"/>
          <w:sz w:val="32"/>
          <w:szCs w:val="32"/>
        </w:rPr>
        <w:t>10.项目支出：指在基本支出之外为完成特定行政任务和事业发展目标所发生的支出。</w:t>
      </w:r>
    </w:p>
    <w:p w:rsidR="00B15E4E" w:rsidRDefault="00E44075">
      <w:pPr>
        <w:pStyle w:val="Default"/>
        <w:spacing w:line="600" w:lineRule="exact"/>
        <w:ind w:firstLine="640"/>
        <w:rPr>
          <w:rFonts w:hAnsi="仿宋"/>
          <w:sz w:val="32"/>
          <w:szCs w:val="32"/>
        </w:rPr>
      </w:pPr>
      <w:r>
        <w:rPr>
          <w:rFonts w:hAnsi="仿宋" w:hint="eastAsia"/>
          <w:sz w:val="32"/>
          <w:szCs w:val="32"/>
        </w:rPr>
        <w:t>11.经营支出：指事业单位在专业业务活动及其辅助活动之外开展非独立核算经营活动发生的支出。</w:t>
      </w:r>
    </w:p>
    <w:p w:rsidR="00B15E4E" w:rsidRDefault="00E44075">
      <w:pPr>
        <w:pStyle w:val="Default"/>
        <w:spacing w:line="600" w:lineRule="exac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w:t>
      </w:r>
      <w:r>
        <w:rPr>
          <w:rFonts w:hAnsi="仿宋" w:hint="eastAsia"/>
          <w:sz w:val="32"/>
          <w:szCs w:val="32"/>
        </w:rPr>
        <w:lastRenderedPageBreak/>
        <w:t>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rsidR="00B15E4E" w:rsidRDefault="00E44075">
      <w:pPr>
        <w:widowControl/>
        <w:adjustRightInd w:val="0"/>
        <w:snapToGrid w:val="0"/>
        <w:spacing w:line="600" w:lineRule="exact"/>
        <w:ind w:firstLine="66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5E4E" w:rsidRDefault="00B15E4E">
      <w:pPr>
        <w:tabs>
          <w:tab w:val="left" w:pos="7513"/>
        </w:tabs>
        <w:adjustRightInd w:val="0"/>
        <w:snapToGrid w:val="0"/>
        <w:spacing w:line="600" w:lineRule="exact"/>
        <w:ind w:firstLineChars="200" w:firstLine="640"/>
        <w:rPr>
          <w:rFonts w:ascii="仿宋" w:eastAsia="仿宋" w:hAnsi="仿宋" w:hint="eastAsia"/>
          <w:sz w:val="32"/>
          <w:szCs w:val="32"/>
        </w:rPr>
      </w:pP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附表：</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收支预算总表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收入预算总表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支出预算总表</w:t>
      </w:r>
    </w:p>
    <w:p w:rsidR="004E2DB0" w:rsidRDefault="004E2DB0" w:rsidP="004E2DB0">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财政拨款收支预算总表</w:t>
      </w:r>
    </w:p>
    <w:p w:rsidR="004E2DB0" w:rsidRDefault="004E2DB0" w:rsidP="004E2DB0">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一般公共预算拨款支出预算表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 xml:space="preserve"> 2019</w:t>
      </w:r>
      <w:r>
        <w:rPr>
          <w:rFonts w:ascii="仿宋" w:eastAsia="仿宋" w:hAnsi="仿宋" w:cs="宋体" w:hint="eastAsia"/>
          <w:kern w:val="0"/>
          <w:sz w:val="32"/>
          <w:szCs w:val="32"/>
        </w:rPr>
        <w:t>年度政府性基金拨款</w:t>
      </w:r>
      <w:r>
        <w:rPr>
          <w:rFonts w:ascii="仿宋" w:eastAsia="仿宋" w:hAnsi="仿宋" w:hint="eastAsia"/>
          <w:sz w:val="32"/>
          <w:szCs w:val="32"/>
        </w:rPr>
        <w:t>支出预算表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-7 2019</w:t>
      </w:r>
      <w:r>
        <w:rPr>
          <w:rFonts w:ascii="仿宋" w:eastAsia="仿宋" w:hAnsi="仿宋" w:cs="宋体" w:hint="eastAsia"/>
          <w:kern w:val="0"/>
          <w:sz w:val="32"/>
          <w:szCs w:val="32"/>
        </w:rPr>
        <w:t>年度</w:t>
      </w:r>
      <w:r>
        <w:rPr>
          <w:rFonts w:ascii="仿宋" w:eastAsia="仿宋" w:hAnsi="仿宋" w:hint="eastAsia"/>
          <w:sz w:val="32"/>
          <w:szCs w:val="32"/>
        </w:rPr>
        <w:t>一般公共预算支出经济分类情况表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-8 2019</w:t>
      </w:r>
      <w:r>
        <w:rPr>
          <w:rFonts w:ascii="仿宋" w:eastAsia="仿宋" w:hAnsi="仿宋" w:cs="宋体" w:hint="eastAsia"/>
          <w:kern w:val="0"/>
          <w:sz w:val="32"/>
          <w:szCs w:val="32"/>
        </w:rPr>
        <w:t>年度</w:t>
      </w:r>
      <w:r>
        <w:rPr>
          <w:rFonts w:ascii="仿宋" w:eastAsia="仿宋" w:hAnsi="仿宋" w:hint="eastAsia"/>
          <w:sz w:val="32"/>
          <w:szCs w:val="32"/>
        </w:rPr>
        <w:t>一般公共预算基本支出经济分类情况表</w:t>
      </w:r>
    </w:p>
    <w:p w:rsidR="004E2DB0" w:rsidRDefault="004E2DB0" w:rsidP="004E2DB0">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3</w:t>
      </w:r>
      <w:r>
        <w:rPr>
          <w:rFonts w:ascii="仿宋" w:eastAsia="仿宋" w:hAnsi="仿宋" w:hint="eastAsia"/>
          <w:sz w:val="32"/>
          <w:szCs w:val="32"/>
        </w:rPr>
        <w:t>-9 2019</w:t>
      </w:r>
      <w:r>
        <w:rPr>
          <w:rFonts w:ascii="仿宋" w:eastAsia="仿宋" w:hAnsi="仿宋" w:cs="宋体" w:hint="eastAsia"/>
          <w:kern w:val="0"/>
          <w:sz w:val="32"/>
          <w:szCs w:val="32"/>
        </w:rPr>
        <w:t>年度</w:t>
      </w:r>
      <w:r>
        <w:rPr>
          <w:rFonts w:ascii="仿宋" w:eastAsia="仿宋" w:hAnsi="仿宋" w:hint="eastAsia"/>
          <w:sz w:val="32"/>
          <w:szCs w:val="32"/>
        </w:rPr>
        <w:t>一般公共预算“三公”经费支出预算表</w:t>
      </w:r>
    </w:p>
    <w:p w:rsidR="004E2DB0" w:rsidRDefault="004E2DB0" w:rsidP="004E2DB0">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lastRenderedPageBreak/>
        <w:t>3</w:t>
      </w:r>
      <w:r>
        <w:rPr>
          <w:rFonts w:ascii="仿宋" w:eastAsia="仿宋" w:hAnsi="仿宋" w:hint="eastAsia"/>
          <w:sz w:val="32"/>
          <w:szCs w:val="32"/>
        </w:rPr>
        <w:t>-10 2019年度部门专项资金管理清单目录</w:t>
      </w:r>
    </w:p>
    <w:p w:rsidR="004E2DB0" w:rsidRDefault="004E2DB0" w:rsidP="004E2DB0">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3-11 2019年度部门业务费绩效目标表</w:t>
      </w:r>
    </w:p>
    <w:p w:rsidR="004E2DB0" w:rsidRDefault="004E2DB0" w:rsidP="004E2DB0">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3-12 2019年度专项资金绩效目标表</w:t>
      </w:r>
    </w:p>
    <w:p w:rsidR="004E2DB0" w:rsidRPr="004E2DB0" w:rsidRDefault="004E2DB0">
      <w:pPr>
        <w:tabs>
          <w:tab w:val="left" w:pos="7513"/>
        </w:tabs>
        <w:adjustRightInd w:val="0"/>
        <w:snapToGrid w:val="0"/>
        <w:spacing w:line="600" w:lineRule="exact"/>
        <w:ind w:firstLineChars="200" w:firstLine="640"/>
        <w:rPr>
          <w:rFonts w:ascii="仿宋" w:eastAsia="仿宋" w:hAnsi="仿宋"/>
          <w:sz w:val="32"/>
          <w:szCs w:val="32"/>
        </w:rPr>
      </w:pPr>
    </w:p>
    <w:sectPr w:rsidR="004E2DB0" w:rsidRPr="004E2DB0" w:rsidSect="00B715F6">
      <w:footerReference w:type="default" r:id="rId10"/>
      <w:pgSz w:w="11906" w:h="16838"/>
      <w:pgMar w:top="1440" w:right="1416" w:bottom="1440" w:left="156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D4" w:rsidRDefault="005C60D4" w:rsidP="00B15E4E">
      <w:r>
        <w:separator/>
      </w:r>
    </w:p>
  </w:endnote>
  <w:endnote w:type="continuationSeparator" w:id="1">
    <w:p w:rsidR="005C60D4" w:rsidRDefault="005C60D4" w:rsidP="00B15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10" w:rsidRDefault="00852610">
    <w:pPr>
      <w:pStyle w:val="a4"/>
    </w:pPr>
  </w:p>
  <w:p w:rsidR="00852610" w:rsidRDefault="0085261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10" w:rsidRPr="00B715F6" w:rsidRDefault="00E1442E" w:rsidP="00B715F6">
    <w:pPr>
      <w:pStyle w:val="a4"/>
      <w:jc w:val="center"/>
      <w:rPr>
        <w:sz w:val="24"/>
        <w:szCs w:val="24"/>
      </w:rPr>
    </w:pPr>
    <w:r w:rsidRPr="00B715F6">
      <w:rPr>
        <w:sz w:val="24"/>
        <w:szCs w:val="24"/>
      </w:rPr>
      <w:fldChar w:fldCharType="begin"/>
    </w:r>
    <w:r w:rsidR="00852610" w:rsidRPr="00B715F6">
      <w:rPr>
        <w:sz w:val="24"/>
        <w:szCs w:val="24"/>
      </w:rPr>
      <w:instrText xml:space="preserve"> PAGE   \* MERGEFORMAT </w:instrText>
    </w:r>
    <w:r w:rsidRPr="00B715F6">
      <w:rPr>
        <w:sz w:val="24"/>
        <w:szCs w:val="24"/>
      </w:rPr>
      <w:fldChar w:fldCharType="separate"/>
    </w:r>
    <w:r w:rsidR="00A064D8" w:rsidRPr="00A064D8">
      <w:rPr>
        <w:noProof/>
        <w:sz w:val="24"/>
        <w:szCs w:val="24"/>
        <w:lang w:val="zh-CN"/>
      </w:rPr>
      <w:t>1</w:t>
    </w:r>
    <w:r w:rsidRPr="00B715F6">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D4" w:rsidRDefault="005C60D4" w:rsidP="00B15E4E">
      <w:r>
        <w:separator/>
      </w:r>
    </w:p>
  </w:footnote>
  <w:footnote w:type="continuationSeparator" w:id="1">
    <w:p w:rsidR="005C60D4" w:rsidRDefault="005C60D4" w:rsidP="00B15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07C16"/>
    <w:multiLevelType w:val="hybridMultilevel"/>
    <w:tmpl w:val="8A24161C"/>
    <w:lvl w:ilvl="0" w:tplc="22E85F62">
      <w:start w:val="2"/>
      <w:numFmt w:val="japaneseCounting"/>
      <w:lvlText w:val="%1、"/>
      <w:lvlJc w:val="left"/>
      <w:pPr>
        <w:ind w:left="750" w:hanging="75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306125"/>
    <w:multiLevelType w:val="hybridMultilevel"/>
    <w:tmpl w:val="43F204F6"/>
    <w:lvl w:ilvl="0" w:tplc="2A763F8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121290D"/>
    <w:multiLevelType w:val="hybridMultilevel"/>
    <w:tmpl w:val="7C5A0684"/>
    <w:lvl w:ilvl="0" w:tplc="2E4ED9D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BF691F"/>
    <w:multiLevelType w:val="hybridMultilevel"/>
    <w:tmpl w:val="D9B0D32C"/>
    <w:lvl w:ilvl="0" w:tplc="C54EEBCE">
      <w:start w:val="3"/>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59565C"/>
    <w:multiLevelType w:val="multilevel"/>
    <w:tmpl w:val="5659565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5">
    <w:nsid w:val="6C65333D"/>
    <w:multiLevelType w:val="hybridMultilevel"/>
    <w:tmpl w:val="C8EC809A"/>
    <w:lvl w:ilvl="0" w:tplc="D5084E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3400C3"/>
    <w:multiLevelType w:val="hybridMultilevel"/>
    <w:tmpl w:val="F64ED9C4"/>
    <w:lvl w:ilvl="0" w:tplc="ADFE959C">
      <w:start w:val="1"/>
      <w:numFmt w:val="japaneseCounting"/>
      <w:lvlText w:val="%1、"/>
      <w:lvlJc w:val="left"/>
      <w:pPr>
        <w:ind w:left="750" w:hanging="750"/>
      </w:pPr>
      <w:rPr>
        <w:rFonts w:asciiTheme="majorEastAsia" w:eastAsiaTheme="majorEastAsia" w:hAnsiTheme="maj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8E374F"/>
    <w:multiLevelType w:val="hybridMultilevel"/>
    <w:tmpl w:val="31F615D4"/>
    <w:lvl w:ilvl="0" w:tplc="0A3845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76F"/>
    <w:rsid w:val="000059EB"/>
    <w:rsid w:val="0001293A"/>
    <w:rsid w:val="000249C4"/>
    <w:rsid w:val="00031A2B"/>
    <w:rsid w:val="00032C16"/>
    <w:rsid w:val="00046F69"/>
    <w:rsid w:val="00051D51"/>
    <w:rsid w:val="00064CD6"/>
    <w:rsid w:val="0006729B"/>
    <w:rsid w:val="00073B18"/>
    <w:rsid w:val="00085D4C"/>
    <w:rsid w:val="000864C6"/>
    <w:rsid w:val="000A4A80"/>
    <w:rsid w:val="000B5938"/>
    <w:rsid w:val="000B5F6B"/>
    <w:rsid w:val="000B6C99"/>
    <w:rsid w:val="000C4761"/>
    <w:rsid w:val="00121D56"/>
    <w:rsid w:val="00122EF1"/>
    <w:rsid w:val="001613CF"/>
    <w:rsid w:val="00172DD0"/>
    <w:rsid w:val="001736E4"/>
    <w:rsid w:val="00183A6D"/>
    <w:rsid w:val="00183B29"/>
    <w:rsid w:val="00192E80"/>
    <w:rsid w:val="001A0AC6"/>
    <w:rsid w:val="001A6607"/>
    <w:rsid w:val="001B3E87"/>
    <w:rsid w:val="001B7877"/>
    <w:rsid w:val="001C6192"/>
    <w:rsid w:val="00210700"/>
    <w:rsid w:val="00210D47"/>
    <w:rsid w:val="002332E7"/>
    <w:rsid w:val="002439B0"/>
    <w:rsid w:val="00260162"/>
    <w:rsid w:val="00262E55"/>
    <w:rsid w:val="00271403"/>
    <w:rsid w:val="00276423"/>
    <w:rsid w:val="002C3997"/>
    <w:rsid w:val="002C421B"/>
    <w:rsid w:val="002C5959"/>
    <w:rsid w:val="002D1FC3"/>
    <w:rsid w:val="002E3FE5"/>
    <w:rsid w:val="002F18CC"/>
    <w:rsid w:val="00302DE2"/>
    <w:rsid w:val="00305DCC"/>
    <w:rsid w:val="003136D7"/>
    <w:rsid w:val="003222A4"/>
    <w:rsid w:val="003355F9"/>
    <w:rsid w:val="00340C13"/>
    <w:rsid w:val="003453F5"/>
    <w:rsid w:val="003455FE"/>
    <w:rsid w:val="00345D4B"/>
    <w:rsid w:val="00347B7E"/>
    <w:rsid w:val="00354AB2"/>
    <w:rsid w:val="00363B58"/>
    <w:rsid w:val="00372466"/>
    <w:rsid w:val="003B2403"/>
    <w:rsid w:val="003B6359"/>
    <w:rsid w:val="003B6D92"/>
    <w:rsid w:val="003C044F"/>
    <w:rsid w:val="003F3C39"/>
    <w:rsid w:val="003F55DB"/>
    <w:rsid w:val="004006A9"/>
    <w:rsid w:val="0040538A"/>
    <w:rsid w:val="00427CAA"/>
    <w:rsid w:val="00431471"/>
    <w:rsid w:val="00441C88"/>
    <w:rsid w:val="00442681"/>
    <w:rsid w:val="00444355"/>
    <w:rsid w:val="004619C5"/>
    <w:rsid w:val="00471126"/>
    <w:rsid w:val="004762E2"/>
    <w:rsid w:val="004764EE"/>
    <w:rsid w:val="004B18EB"/>
    <w:rsid w:val="004B20CD"/>
    <w:rsid w:val="004C1656"/>
    <w:rsid w:val="004D1F18"/>
    <w:rsid w:val="004D3423"/>
    <w:rsid w:val="004E2DB0"/>
    <w:rsid w:val="004E7475"/>
    <w:rsid w:val="00503451"/>
    <w:rsid w:val="00505899"/>
    <w:rsid w:val="005144C0"/>
    <w:rsid w:val="00531EE1"/>
    <w:rsid w:val="005504E2"/>
    <w:rsid w:val="005510E1"/>
    <w:rsid w:val="005748D7"/>
    <w:rsid w:val="00575574"/>
    <w:rsid w:val="005C3BF1"/>
    <w:rsid w:val="005C54F1"/>
    <w:rsid w:val="005C60D4"/>
    <w:rsid w:val="005D3D94"/>
    <w:rsid w:val="005E5C61"/>
    <w:rsid w:val="006104F5"/>
    <w:rsid w:val="0061163D"/>
    <w:rsid w:val="006328D4"/>
    <w:rsid w:val="00673747"/>
    <w:rsid w:val="00675000"/>
    <w:rsid w:val="0068101D"/>
    <w:rsid w:val="00682999"/>
    <w:rsid w:val="006C122F"/>
    <w:rsid w:val="006E2C35"/>
    <w:rsid w:val="007108B0"/>
    <w:rsid w:val="00712B86"/>
    <w:rsid w:val="00715675"/>
    <w:rsid w:val="0072045C"/>
    <w:rsid w:val="00724FC8"/>
    <w:rsid w:val="007365FD"/>
    <w:rsid w:val="00743795"/>
    <w:rsid w:val="00743F9E"/>
    <w:rsid w:val="0074426C"/>
    <w:rsid w:val="00751BBA"/>
    <w:rsid w:val="00771E89"/>
    <w:rsid w:val="00773726"/>
    <w:rsid w:val="007905F2"/>
    <w:rsid w:val="007936B5"/>
    <w:rsid w:val="007A09D8"/>
    <w:rsid w:val="007A413B"/>
    <w:rsid w:val="007C1754"/>
    <w:rsid w:val="007E24C8"/>
    <w:rsid w:val="007F57F8"/>
    <w:rsid w:val="0080079D"/>
    <w:rsid w:val="00817D5C"/>
    <w:rsid w:val="008219FC"/>
    <w:rsid w:val="00822700"/>
    <w:rsid w:val="00852610"/>
    <w:rsid w:val="00866680"/>
    <w:rsid w:val="00881FA7"/>
    <w:rsid w:val="008B0903"/>
    <w:rsid w:val="008B6F95"/>
    <w:rsid w:val="008C5DEE"/>
    <w:rsid w:val="008C7881"/>
    <w:rsid w:val="008C7D20"/>
    <w:rsid w:val="008D1FC1"/>
    <w:rsid w:val="008F7BAA"/>
    <w:rsid w:val="009057DE"/>
    <w:rsid w:val="009069D9"/>
    <w:rsid w:val="00907879"/>
    <w:rsid w:val="00911F25"/>
    <w:rsid w:val="00920BBF"/>
    <w:rsid w:val="00932599"/>
    <w:rsid w:val="00940582"/>
    <w:rsid w:val="00961C6A"/>
    <w:rsid w:val="00970533"/>
    <w:rsid w:val="00970C13"/>
    <w:rsid w:val="00973346"/>
    <w:rsid w:val="00976EE0"/>
    <w:rsid w:val="00982147"/>
    <w:rsid w:val="00991FC1"/>
    <w:rsid w:val="009A2826"/>
    <w:rsid w:val="009C0985"/>
    <w:rsid w:val="009C2200"/>
    <w:rsid w:val="009C654F"/>
    <w:rsid w:val="009D1281"/>
    <w:rsid w:val="009E7C44"/>
    <w:rsid w:val="009F152F"/>
    <w:rsid w:val="00A064D8"/>
    <w:rsid w:val="00A21EFC"/>
    <w:rsid w:val="00A25052"/>
    <w:rsid w:val="00A366A9"/>
    <w:rsid w:val="00A53402"/>
    <w:rsid w:val="00A630FA"/>
    <w:rsid w:val="00A75FF5"/>
    <w:rsid w:val="00A95206"/>
    <w:rsid w:val="00AB2B8F"/>
    <w:rsid w:val="00AB56DD"/>
    <w:rsid w:val="00AD5A06"/>
    <w:rsid w:val="00AD7837"/>
    <w:rsid w:val="00AE6FFA"/>
    <w:rsid w:val="00AF1049"/>
    <w:rsid w:val="00AF4F86"/>
    <w:rsid w:val="00B144C3"/>
    <w:rsid w:val="00B15E4E"/>
    <w:rsid w:val="00B243EF"/>
    <w:rsid w:val="00B245EC"/>
    <w:rsid w:val="00B27D6E"/>
    <w:rsid w:val="00B52342"/>
    <w:rsid w:val="00B562ED"/>
    <w:rsid w:val="00B57A49"/>
    <w:rsid w:val="00B60AF3"/>
    <w:rsid w:val="00B715F6"/>
    <w:rsid w:val="00BB0026"/>
    <w:rsid w:val="00BB68F2"/>
    <w:rsid w:val="00BD026B"/>
    <w:rsid w:val="00BD03FC"/>
    <w:rsid w:val="00BD6B41"/>
    <w:rsid w:val="00BE624E"/>
    <w:rsid w:val="00C03A04"/>
    <w:rsid w:val="00C40B2F"/>
    <w:rsid w:val="00C414E7"/>
    <w:rsid w:val="00C76D5F"/>
    <w:rsid w:val="00CA2A70"/>
    <w:rsid w:val="00CB72EB"/>
    <w:rsid w:val="00CC7E9F"/>
    <w:rsid w:val="00CD393F"/>
    <w:rsid w:val="00CE2B56"/>
    <w:rsid w:val="00CE7E43"/>
    <w:rsid w:val="00CF01A5"/>
    <w:rsid w:val="00CF09B3"/>
    <w:rsid w:val="00D0743C"/>
    <w:rsid w:val="00D1730C"/>
    <w:rsid w:val="00D23F47"/>
    <w:rsid w:val="00D25FAF"/>
    <w:rsid w:val="00D378F8"/>
    <w:rsid w:val="00D412C7"/>
    <w:rsid w:val="00D47251"/>
    <w:rsid w:val="00D76403"/>
    <w:rsid w:val="00D85DC1"/>
    <w:rsid w:val="00D9736D"/>
    <w:rsid w:val="00DA0CCE"/>
    <w:rsid w:val="00DC75C5"/>
    <w:rsid w:val="00DD3681"/>
    <w:rsid w:val="00DD6BE9"/>
    <w:rsid w:val="00DE0EB7"/>
    <w:rsid w:val="00DF6AC5"/>
    <w:rsid w:val="00E01648"/>
    <w:rsid w:val="00E11BB6"/>
    <w:rsid w:val="00E1442E"/>
    <w:rsid w:val="00E17B3F"/>
    <w:rsid w:val="00E21A32"/>
    <w:rsid w:val="00E323CA"/>
    <w:rsid w:val="00E44075"/>
    <w:rsid w:val="00E450AC"/>
    <w:rsid w:val="00E67B57"/>
    <w:rsid w:val="00E751DB"/>
    <w:rsid w:val="00E86754"/>
    <w:rsid w:val="00EA176F"/>
    <w:rsid w:val="00EA28D1"/>
    <w:rsid w:val="00EC6140"/>
    <w:rsid w:val="00EE32D8"/>
    <w:rsid w:val="00EE53CC"/>
    <w:rsid w:val="00F06EAE"/>
    <w:rsid w:val="00F113D4"/>
    <w:rsid w:val="00F41418"/>
    <w:rsid w:val="00F44163"/>
    <w:rsid w:val="00F5510E"/>
    <w:rsid w:val="00F609AE"/>
    <w:rsid w:val="00F64D9C"/>
    <w:rsid w:val="00F75AD9"/>
    <w:rsid w:val="00F7743F"/>
    <w:rsid w:val="00F92F5B"/>
    <w:rsid w:val="00FA1669"/>
    <w:rsid w:val="00FA19CB"/>
    <w:rsid w:val="00FB4298"/>
    <w:rsid w:val="00FC465D"/>
    <w:rsid w:val="00FC583C"/>
    <w:rsid w:val="00FD3B61"/>
    <w:rsid w:val="00FE01B1"/>
    <w:rsid w:val="00FE0D15"/>
    <w:rsid w:val="00FF4F2A"/>
    <w:rsid w:val="00FF7E1B"/>
    <w:rsid w:val="0FB67BD2"/>
    <w:rsid w:val="49CB1808"/>
    <w:rsid w:val="73AA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15E4E"/>
    <w:pPr>
      <w:autoSpaceDE w:val="0"/>
      <w:autoSpaceDN w:val="0"/>
      <w:jc w:val="left"/>
    </w:pPr>
    <w:rPr>
      <w:rFonts w:ascii="Times New Roman" w:eastAsia="Times New Roman" w:hAnsi="Times New Roman" w:cs="Times New Roman"/>
      <w:kern w:val="0"/>
      <w:sz w:val="20"/>
      <w:szCs w:val="20"/>
      <w:lang w:eastAsia="en-US"/>
    </w:rPr>
  </w:style>
  <w:style w:type="paragraph" w:styleId="a4">
    <w:name w:val="footer"/>
    <w:basedOn w:val="a"/>
    <w:link w:val="Char0"/>
    <w:uiPriority w:val="99"/>
    <w:unhideWhenUsed/>
    <w:rsid w:val="00B15E4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B15E4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15E4E"/>
    <w:rPr>
      <w:sz w:val="18"/>
      <w:szCs w:val="18"/>
    </w:rPr>
  </w:style>
  <w:style w:type="character" w:customStyle="1" w:styleId="Char0">
    <w:name w:val="页脚 Char"/>
    <w:basedOn w:val="a0"/>
    <w:link w:val="a4"/>
    <w:uiPriority w:val="99"/>
    <w:qFormat/>
    <w:rsid w:val="00B15E4E"/>
    <w:rPr>
      <w:sz w:val="18"/>
      <w:szCs w:val="18"/>
    </w:rPr>
  </w:style>
  <w:style w:type="paragraph" w:styleId="a6">
    <w:name w:val="List Paragraph"/>
    <w:basedOn w:val="a"/>
    <w:uiPriority w:val="34"/>
    <w:qFormat/>
    <w:rsid w:val="00B15E4E"/>
    <w:pPr>
      <w:ind w:firstLineChars="200" w:firstLine="420"/>
    </w:pPr>
    <w:rPr>
      <w:rFonts w:ascii="Calibri" w:eastAsia="宋体" w:hAnsi="Calibri" w:cs="Times New Roman"/>
    </w:rPr>
  </w:style>
  <w:style w:type="paragraph" w:customStyle="1" w:styleId="Default">
    <w:name w:val="Default"/>
    <w:qFormat/>
    <w:rsid w:val="00B15E4E"/>
    <w:pPr>
      <w:widowControl w:val="0"/>
      <w:autoSpaceDE w:val="0"/>
      <w:autoSpaceDN w:val="0"/>
      <w:adjustRightInd w:val="0"/>
    </w:pPr>
    <w:rPr>
      <w:rFonts w:ascii="仿宋" w:eastAsia="仿宋" w:hAnsi="Calibri" w:cs="仿宋"/>
      <w:color w:val="000000"/>
      <w:sz w:val="24"/>
      <w:szCs w:val="24"/>
    </w:rPr>
  </w:style>
  <w:style w:type="character" w:customStyle="1" w:styleId="Char">
    <w:name w:val="正文文本 Char"/>
    <w:basedOn w:val="a0"/>
    <w:link w:val="a3"/>
    <w:uiPriority w:val="1"/>
    <w:qFormat/>
    <w:rsid w:val="00B15E4E"/>
    <w:rPr>
      <w:rFonts w:ascii="Times New Roman" w:eastAsia="Times New Roman" w:hAnsi="Times New Roman"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5452104">
      <w:bodyDiv w:val="1"/>
      <w:marLeft w:val="0"/>
      <w:marRight w:val="0"/>
      <w:marTop w:val="0"/>
      <w:marBottom w:val="0"/>
      <w:divBdr>
        <w:top w:val="none" w:sz="0" w:space="0" w:color="auto"/>
        <w:left w:val="none" w:sz="0" w:space="0" w:color="auto"/>
        <w:bottom w:val="none" w:sz="0" w:space="0" w:color="auto"/>
        <w:right w:val="none" w:sz="0" w:space="0" w:color="auto"/>
      </w:divBdr>
    </w:div>
    <w:div w:id="13307232">
      <w:bodyDiv w:val="1"/>
      <w:marLeft w:val="0"/>
      <w:marRight w:val="0"/>
      <w:marTop w:val="0"/>
      <w:marBottom w:val="0"/>
      <w:divBdr>
        <w:top w:val="none" w:sz="0" w:space="0" w:color="auto"/>
        <w:left w:val="none" w:sz="0" w:space="0" w:color="auto"/>
        <w:bottom w:val="none" w:sz="0" w:space="0" w:color="auto"/>
        <w:right w:val="none" w:sz="0" w:space="0" w:color="auto"/>
      </w:divBdr>
    </w:div>
    <w:div w:id="89203994">
      <w:bodyDiv w:val="1"/>
      <w:marLeft w:val="0"/>
      <w:marRight w:val="0"/>
      <w:marTop w:val="0"/>
      <w:marBottom w:val="0"/>
      <w:divBdr>
        <w:top w:val="none" w:sz="0" w:space="0" w:color="auto"/>
        <w:left w:val="none" w:sz="0" w:space="0" w:color="auto"/>
        <w:bottom w:val="none" w:sz="0" w:space="0" w:color="auto"/>
        <w:right w:val="none" w:sz="0" w:space="0" w:color="auto"/>
      </w:divBdr>
    </w:div>
    <w:div w:id="116341772">
      <w:bodyDiv w:val="1"/>
      <w:marLeft w:val="0"/>
      <w:marRight w:val="0"/>
      <w:marTop w:val="0"/>
      <w:marBottom w:val="0"/>
      <w:divBdr>
        <w:top w:val="none" w:sz="0" w:space="0" w:color="auto"/>
        <w:left w:val="none" w:sz="0" w:space="0" w:color="auto"/>
        <w:bottom w:val="none" w:sz="0" w:space="0" w:color="auto"/>
        <w:right w:val="none" w:sz="0" w:space="0" w:color="auto"/>
      </w:divBdr>
    </w:div>
    <w:div w:id="120465664">
      <w:bodyDiv w:val="1"/>
      <w:marLeft w:val="0"/>
      <w:marRight w:val="0"/>
      <w:marTop w:val="0"/>
      <w:marBottom w:val="0"/>
      <w:divBdr>
        <w:top w:val="none" w:sz="0" w:space="0" w:color="auto"/>
        <w:left w:val="none" w:sz="0" w:space="0" w:color="auto"/>
        <w:bottom w:val="none" w:sz="0" w:space="0" w:color="auto"/>
        <w:right w:val="none" w:sz="0" w:space="0" w:color="auto"/>
      </w:divBdr>
    </w:div>
    <w:div w:id="125125281">
      <w:bodyDiv w:val="1"/>
      <w:marLeft w:val="0"/>
      <w:marRight w:val="0"/>
      <w:marTop w:val="0"/>
      <w:marBottom w:val="0"/>
      <w:divBdr>
        <w:top w:val="none" w:sz="0" w:space="0" w:color="auto"/>
        <w:left w:val="none" w:sz="0" w:space="0" w:color="auto"/>
        <w:bottom w:val="none" w:sz="0" w:space="0" w:color="auto"/>
        <w:right w:val="none" w:sz="0" w:space="0" w:color="auto"/>
      </w:divBdr>
    </w:div>
    <w:div w:id="337662732">
      <w:bodyDiv w:val="1"/>
      <w:marLeft w:val="0"/>
      <w:marRight w:val="0"/>
      <w:marTop w:val="0"/>
      <w:marBottom w:val="0"/>
      <w:divBdr>
        <w:top w:val="none" w:sz="0" w:space="0" w:color="auto"/>
        <w:left w:val="none" w:sz="0" w:space="0" w:color="auto"/>
        <w:bottom w:val="none" w:sz="0" w:space="0" w:color="auto"/>
        <w:right w:val="none" w:sz="0" w:space="0" w:color="auto"/>
      </w:divBdr>
    </w:div>
    <w:div w:id="692850436">
      <w:bodyDiv w:val="1"/>
      <w:marLeft w:val="0"/>
      <w:marRight w:val="0"/>
      <w:marTop w:val="0"/>
      <w:marBottom w:val="0"/>
      <w:divBdr>
        <w:top w:val="none" w:sz="0" w:space="0" w:color="auto"/>
        <w:left w:val="none" w:sz="0" w:space="0" w:color="auto"/>
        <w:bottom w:val="none" w:sz="0" w:space="0" w:color="auto"/>
        <w:right w:val="none" w:sz="0" w:space="0" w:color="auto"/>
      </w:divBdr>
    </w:div>
    <w:div w:id="794832196">
      <w:bodyDiv w:val="1"/>
      <w:marLeft w:val="0"/>
      <w:marRight w:val="0"/>
      <w:marTop w:val="0"/>
      <w:marBottom w:val="0"/>
      <w:divBdr>
        <w:top w:val="none" w:sz="0" w:space="0" w:color="auto"/>
        <w:left w:val="none" w:sz="0" w:space="0" w:color="auto"/>
        <w:bottom w:val="none" w:sz="0" w:space="0" w:color="auto"/>
        <w:right w:val="none" w:sz="0" w:space="0" w:color="auto"/>
      </w:divBdr>
    </w:div>
    <w:div w:id="840968233">
      <w:bodyDiv w:val="1"/>
      <w:marLeft w:val="0"/>
      <w:marRight w:val="0"/>
      <w:marTop w:val="0"/>
      <w:marBottom w:val="0"/>
      <w:divBdr>
        <w:top w:val="none" w:sz="0" w:space="0" w:color="auto"/>
        <w:left w:val="none" w:sz="0" w:space="0" w:color="auto"/>
        <w:bottom w:val="none" w:sz="0" w:space="0" w:color="auto"/>
        <w:right w:val="none" w:sz="0" w:space="0" w:color="auto"/>
      </w:divBdr>
    </w:div>
    <w:div w:id="840974834">
      <w:bodyDiv w:val="1"/>
      <w:marLeft w:val="0"/>
      <w:marRight w:val="0"/>
      <w:marTop w:val="0"/>
      <w:marBottom w:val="0"/>
      <w:divBdr>
        <w:top w:val="none" w:sz="0" w:space="0" w:color="auto"/>
        <w:left w:val="none" w:sz="0" w:space="0" w:color="auto"/>
        <w:bottom w:val="none" w:sz="0" w:space="0" w:color="auto"/>
        <w:right w:val="none" w:sz="0" w:space="0" w:color="auto"/>
      </w:divBdr>
    </w:div>
    <w:div w:id="992101623">
      <w:bodyDiv w:val="1"/>
      <w:marLeft w:val="0"/>
      <w:marRight w:val="0"/>
      <w:marTop w:val="0"/>
      <w:marBottom w:val="0"/>
      <w:divBdr>
        <w:top w:val="none" w:sz="0" w:space="0" w:color="auto"/>
        <w:left w:val="none" w:sz="0" w:space="0" w:color="auto"/>
        <w:bottom w:val="none" w:sz="0" w:space="0" w:color="auto"/>
        <w:right w:val="none" w:sz="0" w:space="0" w:color="auto"/>
      </w:divBdr>
    </w:div>
    <w:div w:id="1048994669">
      <w:bodyDiv w:val="1"/>
      <w:marLeft w:val="0"/>
      <w:marRight w:val="0"/>
      <w:marTop w:val="0"/>
      <w:marBottom w:val="0"/>
      <w:divBdr>
        <w:top w:val="none" w:sz="0" w:space="0" w:color="auto"/>
        <w:left w:val="none" w:sz="0" w:space="0" w:color="auto"/>
        <w:bottom w:val="none" w:sz="0" w:space="0" w:color="auto"/>
        <w:right w:val="none" w:sz="0" w:space="0" w:color="auto"/>
      </w:divBdr>
    </w:div>
    <w:div w:id="1075201792">
      <w:bodyDiv w:val="1"/>
      <w:marLeft w:val="0"/>
      <w:marRight w:val="0"/>
      <w:marTop w:val="0"/>
      <w:marBottom w:val="0"/>
      <w:divBdr>
        <w:top w:val="none" w:sz="0" w:space="0" w:color="auto"/>
        <w:left w:val="none" w:sz="0" w:space="0" w:color="auto"/>
        <w:bottom w:val="none" w:sz="0" w:space="0" w:color="auto"/>
        <w:right w:val="none" w:sz="0" w:space="0" w:color="auto"/>
      </w:divBdr>
    </w:div>
    <w:div w:id="1161461697">
      <w:bodyDiv w:val="1"/>
      <w:marLeft w:val="0"/>
      <w:marRight w:val="0"/>
      <w:marTop w:val="0"/>
      <w:marBottom w:val="0"/>
      <w:divBdr>
        <w:top w:val="none" w:sz="0" w:space="0" w:color="auto"/>
        <w:left w:val="none" w:sz="0" w:space="0" w:color="auto"/>
        <w:bottom w:val="none" w:sz="0" w:space="0" w:color="auto"/>
        <w:right w:val="none" w:sz="0" w:space="0" w:color="auto"/>
      </w:divBdr>
    </w:div>
    <w:div w:id="1328556526">
      <w:bodyDiv w:val="1"/>
      <w:marLeft w:val="0"/>
      <w:marRight w:val="0"/>
      <w:marTop w:val="0"/>
      <w:marBottom w:val="0"/>
      <w:divBdr>
        <w:top w:val="none" w:sz="0" w:space="0" w:color="auto"/>
        <w:left w:val="none" w:sz="0" w:space="0" w:color="auto"/>
        <w:bottom w:val="none" w:sz="0" w:space="0" w:color="auto"/>
        <w:right w:val="none" w:sz="0" w:space="0" w:color="auto"/>
      </w:divBdr>
    </w:div>
    <w:div w:id="1412434772">
      <w:bodyDiv w:val="1"/>
      <w:marLeft w:val="0"/>
      <w:marRight w:val="0"/>
      <w:marTop w:val="0"/>
      <w:marBottom w:val="0"/>
      <w:divBdr>
        <w:top w:val="none" w:sz="0" w:space="0" w:color="auto"/>
        <w:left w:val="none" w:sz="0" w:space="0" w:color="auto"/>
        <w:bottom w:val="none" w:sz="0" w:space="0" w:color="auto"/>
        <w:right w:val="none" w:sz="0" w:space="0" w:color="auto"/>
      </w:divBdr>
    </w:div>
    <w:div w:id="1492719552">
      <w:bodyDiv w:val="1"/>
      <w:marLeft w:val="0"/>
      <w:marRight w:val="0"/>
      <w:marTop w:val="0"/>
      <w:marBottom w:val="0"/>
      <w:divBdr>
        <w:top w:val="none" w:sz="0" w:space="0" w:color="auto"/>
        <w:left w:val="none" w:sz="0" w:space="0" w:color="auto"/>
        <w:bottom w:val="none" w:sz="0" w:space="0" w:color="auto"/>
        <w:right w:val="none" w:sz="0" w:space="0" w:color="auto"/>
      </w:divBdr>
    </w:div>
    <w:div w:id="1542815308">
      <w:bodyDiv w:val="1"/>
      <w:marLeft w:val="0"/>
      <w:marRight w:val="0"/>
      <w:marTop w:val="0"/>
      <w:marBottom w:val="0"/>
      <w:divBdr>
        <w:top w:val="none" w:sz="0" w:space="0" w:color="auto"/>
        <w:left w:val="none" w:sz="0" w:space="0" w:color="auto"/>
        <w:bottom w:val="none" w:sz="0" w:space="0" w:color="auto"/>
        <w:right w:val="none" w:sz="0" w:space="0" w:color="auto"/>
      </w:divBdr>
    </w:div>
    <w:div w:id="1602448767">
      <w:bodyDiv w:val="1"/>
      <w:marLeft w:val="0"/>
      <w:marRight w:val="0"/>
      <w:marTop w:val="0"/>
      <w:marBottom w:val="0"/>
      <w:divBdr>
        <w:top w:val="none" w:sz="0" w:space="0" w:color="auto"/>
        <w:left w:val="none" w:sz="0" w:space="0" w:color="auto"/>
        <w:bottom w:val="none" w:sz="0" w:space="0" w:color="auto"/>
        <w:right w:val="none" w:sz="0" w:space="0" w:color="auto"/>
      </w:divBdr>
    </w:div>
    <w:div w:id="1873224957">
      <w:bodyDiv w:val="1"/>
      <w:marLeft w:val="0"/>
      <w:marRight w:val="0"/>
      <w:marTop w:val="0"/>
      <w:marBottom w:val="0"/>
      <w:divBdr>
        <w:top w:val="none" w:sz="0" w:space="0" w:color="auto"/>
        <w:left w:val="none" w:sz="0" w:space="0" w:color="auto"/>
        <w:bottom w:val="none" w:sz="0" w:space="0" w:color="auto"/>
        <w:right w:val="none" w:sz="0" w:space="0" w:color="auto"/>
      </w:divBdr>
    </w:div>
    <w:div w:id="1921988239">
      <w:bodyDiv w:val="1"/>
      <w:marLeft w:val="0"/>
      <w:marRight w:val="0"/>
      <w:marTop w:val="0"/>
      <w:marBottom w:val="0"/>
      <w:divBdr>
        <w:top w:val="none" w:sz="0" w:space="0" w:color="auto"/>
        <w:left w:val="none" w:sz="0" w:space="0" w:color="auto"/>
        <w:bottom w:val="none" w:sz="0" w:space="0" w:color="auto"/>
        <w:right w:val="none" w:sz="0" w:space="0" w:color="auto"/>
      </w:divBdr>
    </w:div>
    <w:div w:id="20906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251230-37D6-4789-8239-151C6D3005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13</Pages>
  <Words>814</Words>
  <Characters>4643</Characters>
  <Application>Microsoft Office Word</Application>
  <DocSecurity>0</DocSecurity>
  <Lines>38</Lines>
  <Paragraphs>10</Paragraphs>
  <ScaleCrop>false</ScaleCrop>
  <Company>china</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预算科/林钟禧1</dc:creator>
  <cp:lastModifiedBy>Administrator</cp:lastModifiedBy>
  <cp:revision>394</cp:revision>
  <cp:lastPrinted>2019-03-13T05:31:00Z</cp:lastPrinted>
  <dcterms:created xsi:type="dcterms:W3CDTF">2019-05-20T07:49:00Z</dcterms:created>
  <dcterms:modified xsi:type="dcterms:W3CDTF">2020-05-27T07:43:00Z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