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鲤城区人民法院人民陪审员候选人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  <w:lang w:eastAsia="zh-CN"/>
        </w:rPr>
        <w:t>申请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楷体简体" w:hAnsi="黑体" w:eastAsia="方正楷体简体" w:cs="宋体"/>
          <w:color w:val="000000"/>
          <w:kern w:val="0"/>
          <w:sz w:val="44"/>
          <w:szCs w:val="44"/>
        </w:rPr>
      </w:pPr>
      <w:r>
        <w:rPr>
          <w:rFonts w:hint="eastAsia" w:ascii="方正楷体简体" w:hAnsi="黑体" w:eastAsia="方正楷体简体"/>
          <w:bCs/>
          <w:sz w:val="32"/>
          <w:szCs w:val="32"/>
        </w:rPr>
        <w:t>（</w:t>
      </w:r>
      <w:r>
        <w:rPr>
          <w:rFonts w:hint="eastAsia" w:ascii="方正楷体简体" w:hAnsi="黑体" w:eastAsia="方正楷体简体"/>
          <w:bCs/>
          <w:sz w:val="32"/>
          <w:szCs w:val="32"/>
          <w:lang w:eastAsia="zh-CN"/>
        </w:rPr>
        <w:t>个人申请</w:t>
      </w:r>
      <w:r>
        <w:rPr>
          <w:rFonts w:hint="eastAsia" w:ascii="方正楷体简体" w:hAnsi="黑体" w:eastAsia="方正楷体简体"/>
          <w:bCs/>
          <w:sz w:val="32"/>
          <w:szCs w:val="32"/>
        </w:rPr>
        <w:t>用）</w:t>
      </w:r>
    </w:p>
    <w:bookmarkEnd w:id="0"/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48"/>
        <w:gridCol w:w="1241"/>
        <w:gridCol w:w="705"/>
        <w:gridCol w:w="1633"/>
        <w:gridCol w:w="139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民族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身份证号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籍贯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学历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毕业专业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毕业院校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专业技术职务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工作单位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手机号码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办公电话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微信号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邮编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选任方式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  <w:lang w:eastAsia="zh-CN"/>
              </w:rPr>
              <w:t>个人申请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推荐单位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户籍地址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常住地址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通信地址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个人简历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奖惩情况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主要家庭成员及社会关系</w:t>
            </w:r>
          </w:p>
        </w:tc>
        <w:tc>
          <w:tcPr>
            <w:tcW w:w="8458" w:type="dxa"/>
            <w:gridSpan w:val="6"/>
            <w:vAlign w:val="center"/>
          </w:tcPr>
          <w:tbl>
            <w:tblPr>
              <w:tblStyle w:val="4"/>
              <w:tblpPr w:leftFromText="180" w:rightFromText="180" w:vertAnchor="text" w:horzAnchor="page" w:tblpX="-3" w:tblpY="-219"/>
              <w:tblOverlap w:val="never"/>
              <w:tblW w:w="84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1476"/>
              <w:gridCol w:w="1476"/>
              <w:gridCol w:w="1043"/>
              <w:gridCol w:w="28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  <w:t>称谓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本人意见</w:t>
            </w:r>
          </w:p>
        </w:tc>
        <w:tc>
          <w:tcPr>
            <w:tcW w:w="5924" w:type="dxa"/>
            <w:gridSpan w:val="5"/>
            <w:vAlign w:val="center"/>
          </w:tcPr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本人自愿成为人民陪审员，提供的个人信息真实有效。获准担任人民陪审员后，保证做到维护宪法和法律权威，依法参加审判活动，忠实履行审判职责，廉洁诚信，秉公判断，维护社会公平正义。</w:t>
            </w:r>
          </w:p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签字：                        年    月    日</w:t>
            </w:r>
          </w:p>
        </w:tc>
        <w:tc>
          <w:tcPr>
            <w:tcW w:w="2534" w:type="dxa"/>
            <w:vAlign w:val="center"/>
          </w:tcPr>
          <w:p>
            <w:pPr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资格审查承办人：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8458" w:type="dxa"/>
            <w:gridSpan w:val="6"/>
            <w:vAlign w:val="bottom"/>
          </w:tcPr>
          <w:p>
            <w:pPr>
              <w:ind w:right="1260"/>
              <w:jc w:val="righ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选任部门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（人民法院）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（公安局）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（司法局）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ind w:firstLine="630" w:firstLineChars="350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82B38"/>
    <w:rsid w:val="7B4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2024-04-28T00:44:00Z</dcterms:created>
  <dc:creator>Administrator</dc:creator>
  <cp:lastModifiedBy>Administrator</cp:lastModifiedBy>
  <dcterms:modified xsi:type="dcterms:W3CDTF">2024-04-28T00:45:17Z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