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883" w:firstLineChars="200"/>
        <w:jc w:val="center"/>
        <w:rPr>
          <w:rFonts w:ascii="Times New Roman" w:hAnsi="Times New Roman" w:eastAsia="方正仿宋简体"/>
          <w:b/>
          <w:bCs/>
          <w:sz w:val="44"/>
          <w:szCs w:val="44"/>
        </w:rPr>
      </w:pPr>
    </w:p>
    <w:p>
      <w:pPr>
        <w:spacing w:line="660" w:lineRule="exact"/>
        <w:ind w:firstLine="883" w:firstLineChars="200"/>
        <w:jc w:val="center"/>
        <w:rPr>
          <w:rFonts w:ascii="Times New Roman" w:hAnsi="Times New Roman" w:eastAsia="方正仿宋简体"/>
          <w:b/>
          <w:bCs/>
          <w:sz w:val="44"/>
          <w:szCs w:val="44"/>
        </w:rPr>
      </w:pPr>
    </w:p>
    <w:p>
      <w:pPr>
        <w:spacing w:line="660" w:lineRule="exact"/>
        <w:ind w:firstLine="883" w:firstLineChars="200"/>
        <w:jc w:val="center"/>
        <w:rPr>
          <w:rFonts w:ascii="Times New Roman" w:hAnsi="Times New Roman" w:eastAsia="方正仿宋简体"/>
          <w:b/>
          <w:bCs/>
          <w:sz w:val="44"/>
          <w:szCs w:val="44"/>
        </w:rPr>
      </w:pPr>
    </w:p>
    <w:p>
      <w:pPr>
        <w:spacing w:line="660" w:lineRule="exact"/>
        <w:ind w:firstLine="883" w:firstLineChars="200"/>
        <w:jc w:val="center"/>
        <w:rPr>
          <w:rFonts w:ascii="Times New Roman" w:hAnsi="Times New Roman" w:eastAsia="方正仿宋简体"/>
          <w:b/>
          <w:bCs/>
          <w:sz w:val="44"/>
          <w:szCs w:val="44"/>
        </w:rPr>
      </w:pPr>
    </w:p>
    <w:p>
      <w:pPr>
        <w:pStyle w:val="2"/>
        <w:rPr>
          <w:rFonts w:ascii="Times New Roman" w:hAnsi="Times New Roman" w:eastAsia="方正仿宋简体"/>
          <w:b/>
          <w:bCs/>
          <w:sz w:val="44"/>
          <w:szCs w:val="44"/>
        </w:rPr>
      </w:pPr>
    </w:p>
    <w:p>
      <w:pPr>
        <w:pStyle w:val="2"/>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eastAsia="方正仿宋简体"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464" w:lineRule="exact"/>
        <w:ind w:firstLine="217" w:firstLineChars="68"/>
        <w:jc w:val="center"/>
        <w:textAlignment w:val="auto"/>
        <w:rPr>
          <w:rFonts w:hint="default" w:ascii="Times New Roman" w:hAnsi="Times New Roman" w:eastAsia="方正仿宋简体" w:cs="Times New Roman"/>
          <w:color w:val="000000"/>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464" w:lineRule="exact"/>
        <w:ind w:firstLine="217" w:firstLineChars="68"/>
        <w:jc w:val="center"/>
        <w:textAlignment w:val="auto"/>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32"/>
          <w:szCs w:val="32"/>
          <w:lang w:val="zh-CN"/>
        </w:rPr>
        <w:t>泉鲤城管</w:t>
      </w:r>
      <w:r>
        <w:rPr>
          <w:rFonts w:hint="default" w:ascii="Times New Roman" w:hAnsi="Times New Roman" w:eastAsia="方正仿宋简体" w:cs="Times New Roman"/>
          <w:color w:val="000000"/>
          <w:kern w:val="0"/>
          <w:sz w:val="32"/>
          <w:szCs w:val="32"/>
          <w:lang w:val="zh-CN" w:eastAsia="zh-CN"/>
        </w:rPr>
        <w:t>规</w:t>
      </w:r>
      <w:r>
        <w:rPr>
          <w:rFonts w:hint="default" w:ascii="Times New Roman" w:hAnsi="Times New Roman" w:eastAsia="方正仿宋简体" w:cs="Times New Roman"/>
          <w:sz w:val="32"/>
          <w:szCs w:val="32"/>
        </w:rPr>
        <w:t>〔202</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464" w:lineRule="exact"/>
        <w:ind w:firstLine="883" w:firstLineChars="200"/>
        <w:jc w:val="center"/>
        <w:textAlignment w:val="auto"/>
        <w:rPr>
          <w:rFonts w:hint="default" w:ascii="Times New Roman" w:hAnsi="Times New Roman" w:eastAsia="方正仿宋简体" w:cs="Times New Roman"/>
          <w:b/>
          <w:bCs/>
          <w:sz w:val="44"/>
          <w:szCs w:val="44"/>
        </w:rPr>
      </w:pPr>
    </w:p>
    <w:p>
      <w:pPr>
        <w:keepNext w:val="0"/>
        <w:keepLines w:val="0"/>
        <w:pageBreakBefore w:val="0"/>
        <w:widowControl w:val="0"/>
        <w:kinsoku/>
        <w:wordWrap/>
        <w:overflowPunct/>
        <w:topLinePunct w:val="0"/>
        <w:autoSpaceDE/>
        <w:autoSpaceDN/>
        <w:bidi w:val="0"/>
        <w:snapToGrid/>
        <w:spacing w:line="464" w:lineRule="exact"/>
        <w:jc w:val="center"/>
        <w:textAlignment w:val="auto"/>
        <w:rPr>
          <w:rFonts w:hint="default" w:ascii="Times New Roman" w:hAnsi="Times New Roman" w:eastAsia="方正小标宋简体" w:cs="Times New Roman"/>
          <w:spacing w:val="-20"/>
          <w:sz w:val="44"/>
          <w:szCs w:val="44"/>
        </w:rPr>
      </w:pPr>
    </w:p>
    <w:p>
      <w:pPr>
        <w:keepNext w:val="0"/>
        <w:keepLines w:val="0"/>
        <w:pageBreakBefore w:val="0"/>
        <w:widowControl w:val="0"/>
        <w:kinsoku/>
        <w:wordWrap/>
        <w:overflowPunct/>
        <w:topLinePunct w:val="0"/>
        <w:autoSpaceDE/>
        <w:autoSpaceDN/>
        <w:bidi w:val="0"/>
        <w:snapToGrid/>
        <w:spacing w:line="464" w:lineRule="exact"/>
        <w:jc w:val="center"/>
        <w:textAlignment w:val="auto"/>
        <w:rPr>
          <w:rFonts w:hint="eastAsia" w:eastAsia="方正小标宋简体" w:cs="Times New Roman"/>
          <w:spacing w:val="-20"/>
          <w:sz w:val="44"/>
          <w:szCs w:val="44"/>
          <w:lang w:eastAsia="zh-CN"/>
        </w:rPr>
      </w:pPr>
      <w:r>
        <w:rPr>
          <w:rFonts w:hint="default" w:ascii="Times New Roman" w:hAnsi="Times New Roman" w:eastAsia="方正小标宋简体" w:cs="Times New Roman"/>
          <w:spacing w:val="-20"/>
          <w:sz w:val="44"/>
          <w:szCs w:val="44"/>
        </w:rPr>
        <w:t>泉州市鲤城区城市管理局关于</w:t>
      </w:r>
      <w:r>
        <w:rPr>
          <w:rFonts w:hint="eastAsia" w:eastAsia="方正小标宋简体" w:cs="Times New Roman"/>
          <w:spacing w:val="-20"/>
          <w:sz w:val="44"/>
          <w:szCs w:val="44"/>
          <w:lang w:eastAsia="zh-CN"/>
        </w:rPr>
        <w:t>印发《鲤城区城市</w:t>
      </w:r>
    </w:p>
    <w:p>
      <w:pPr>
        <w:keepNext w:val="0"/>
        <w:keepLines w:val="0"/>
        <w:pageBreakBefore w:val="0"/>
        <w:widowControl w:val="0"/>
        <w:kinsoku/>
        <w:wordWrap/>
        <w:overflowPunct/>
        <w:topLinePunct w:val="0"/>
        <w:autoSpaceDE/>
        <w:autoSpaceDN/>
        <w:bidi w:val="0"/>
        <w:snapToGrid/>
        <w:spacing w:line="464" w:lineRule="exact"/>
        <w:jc w:val="center"/>
        <w:textAlignment w:val="auto"/>
        <w:rPr>
          <w:rFonts w:hint="default" w:ascii="Times New Roman" w:hAnsi="Times New Roman" w:eastAsia="方正小标宋简体" w:cs="Times New Roman"/>
          <w:spacing w:val="-20"/>
          <w:sz w:val="44"/>
          <w:szCs w:val="44"/>
          <w:lang w:eastAsia="zh-CN"/>
        </w:rPr>
      </w:pPr>
      <w:r>
        <w:rPr>
          <w:rFonts w:hint="eastAsia" w:eastAsia="方正小标宋简体" w:cs="Times New Roman"/>
          <w:spacing w:val="-20"/>
          <w:sz w:val="44"/>
          <w:szCs w:val="44"/>
          <w:lang w:eastAsia="zh-CN"/>
        </w:rPr>
        <w:t>管理局赋权街道行政处罚事项裁量标准》的通知（征求意见稿）</w:t>
      </w:r>
    </w:p>
    <w:p>
      <w:pPr>
        <w:keepNext w:val="0"/>
        <w:keepLines w:val="0"/>
        <w:pageBreakBefore w:val="0"/>
        <w:widowControl w:val="0"/>
        <w:kinsoku/>
        <w:wordWrap/>
        <w:overflowPunct/>
        <w:topLinePunct w:val="0"/>
        <w:autoSpaceDE/>
        <w:autoSpaceDN/>
        <w:bidi w:val="0"/>
        <w:adjustRightInd w:val="0"/>
        <w:snapToGrid/>
        <w:spacing w:line="464" w:lineRule="exact"/>
        <w:textAlignment w:val="auto"/>
        <w:rPr>
          <w:rFonts w:hint="default" w:ascii="Times New Roman" w:hAnsi="Times New Roman" w:eastAsia="方正仿宋简体" w:cs="Times New Roman"/>
          <w:spacing w:val="10"/>
          <w:sz w:val="32"/>
          <w:szCs w:val="32"/>
        </w:rPr>
      </w:pPr>
    </w:p>
    <w:p>
      <w:pPr>
        <w:keepNext w:val="0"/>
        <w:keepLines w:val="0"/>
        <w:pageBreakBefore w:val="0"/>
        <w:widowControl w:val="0"/>
        <w:kinsoku/>
        <w:wordWrap/>
        <w:overflowPunct/>
        <w:topLinePunct w:val="0"/>
        <w:autoSpaceDE/>
        <w:autoSpaceDN/>
        <w:bidi w:val="0"/>
        <w:adjustRightInd w:val="0"/>
        <w:snapToGrid/>
        <w:spacing w:line="464" w:lineRule="exact"/>
        <w:textAlignment w:val="auto"/>
        <w:rPr>
          <w:rFonts w:hint="default" w:ascii="Times New Roman" w:hAnsi="Times New Roman" w:eastAsia="方正仿宋简体" w:cs="Times New Roman"/>
          <w:spacing w:val="10"/>
          <w:sz w:val="32"/>
          <w:szCs w:val="32"/>
        </w:rPr>
      </w:pPr>
      <w:r>
        <w:rPr>
          <w:rFonts w:hint="eastAsia" w:eastAsia="方正仿宋简体" w:cs="Times New Roman"/>
          <w:sz w:val="32"/>
          <w:szCs w:val="32"/>
          <w:lang w:eastAsia="zh-CN"/>
        </w:rPr>
        <w:t>各街道办事处</w:t>
      </w:r>
      <w:r>
        <w:rPr>
          <w:rFonts w:hint="default" w:ascii="Times New Roman" w:hAnsi="Times New Roman" w:eastAsia="方正仿宋简体" w:cs="Times New Roman"/>
          <w:spacing w:val="10"/>
          <w:sz w:val="32"/>
          <w:szCs w:val="32"/>
        </w:rPr>
        <w:t>：</w:t>
      </w:r>
    </w:p>
    <w:p>
      <w:pPr>
        <w:keepNext w:val="0"/>
        <w:keepLines w:val="0"/>
        <w:pageBreakBefore w:val="0"/>
        <w:widowControl w:val="0"/>
        <w:kinsoku/>
        <w:wordWrap/>
        <w:overflowPunct/>
        <w:topLinePunct w:val="0"/>
        <w:autoSpaceDE/>
        <w:autoSpaceDN/>
        <w:bidi w:val="0"/>
        <w:snapToGrid/>
        <w:spacing w:line="464" w:lineRule="exact"/>
        <w:ind w:firstLine="680" w:firstLineChars="200"/>
        <w:textAlignment w:val="auto"/>
        <w:rPr>
          <w:rFonts w:hint="default" w:ascii="Times New Roman" w:hAnsi="Times New Roman" w:eastAsia="方正仿宋简体" w:cs="Times New Roman"/>
          <w:color w:val="000000"/>
          <w:kern w:val="0"/>
          <w:sz w:val="32"/>
          <w:szCs w:val="32"/>
          <w:lang w:val="en-US" w:eastAsia="zh-CN"/>
        </w:rPr>
      </w:pPr>
      <w:r>
        <w:rPr>
          <w:rFonts w:hint="eastAsia" w:ascii="Times New Roman" w:hAnsi="Times New Roman" w:eastAsia="方正仿宋简体" w:cs="Times New Roman"/>
          <w:spacing w:val="10"/>
          <w:sz w:val="32"/>
          <w:szCs w:val="32"/>
          <w:lang w:eastAsia="zh-CN"/>
        </w:rPr>
        <w:t>根据《泉州市鲤城区人民政府关于公布鲤城区赋予街道办事处行政执法事项清单的通知》（泉鲤政文</w:t>
      </w:r>
      <w:r>
        <w:rPr>
          <w:rFonts w:hint="default" w:ascii="Times New Roman" w:hAnsi="Times New Roman" w:eastAsia="方正仿宋简体" w:cs="Times New Roman"/>
          <w:kern w:val="0"/>
          <w:sz w:val="32"/>
          <w:szCs w:val="32"/>
        </w:rPr>
        <w:t>〔202</w:t>
      </w:r>
      <w:r>
        <w:rPr>
          <w:rFonts w:hint="eastAsia" w:ascii="Times New Roman" w:hAnsi="Times New Roman" w:eastAsia="方正仿宋简体" w:cs="Times New Roman"/>
          <w:kern w:val="0"/>
          <w:sz w:val="32"/>
          <w:szCs w:val="32"/>
          <w:lang w:val="en-US" w:eastAsia="zh-CN"/>
        </w:rPr>
        <w:t>3</w:t>
      </w:r>
      <w:r>
        <w:rPr>
          <w:rFonts w:hint="default" w:ascii="Times New Roman" w:hAnsi="Times New Roman" w:eastAsia="方正仿宋简体" w:cs="Times New Roman"/>
          <w:kern w:val="0"/>
          <w:sz w:val="32"/>
          <w:szCs w:val="32"/>
        </w:rPr>
        <w:t>〕</w:t>
      </w:r>
      <w:r>
        <w:rPr>
          <w:rFonts w:hint="eastAsia" w:ascii="Times New Roman" w:hAnsi="Times New Roman" w:eastAsia="方正仿宋简体" w:cs="Times New Roman"/>
          <w:kern w:val="0"/>
          <w:sz w:val="32"/>
          <w:szCs w:val="32"/>
          <w:lang w:val="en-US" w:eastAsia="zh-CN"/>
        </w:rPr>
        <w:t>73号）文件，2023年9月22日起，鲤城区城市管理局行使的6大项15小项行政执法事项</w:t>
      </w:r>
      <w:r>
        <w:rPr>
          <w:rFonts w:hint="eastAsia" w:eastAsia="方正仿宋简体" w:cs="Times New Roman"/>
          <w:kern w:val="0"/>
          <w:sz w:val="32"/>
          <w:szCs w:val="32"/>
          <w:lang w:val="en-US" w:eastAsia="zh-CN"/>
        </w:rPr>
        <w:t>赋权</w:t>
      </w:r>
      <w:r>
        <w:rPr>
          <w:rFonts w:hint="eastAsia" w:ascii="Times New Roman" w:hAnsi="Times New Roman" w:eastAsia="方正仿宋简体" w:cs="Times New Roman"/>
          <w:kern w:val="0"/>
          <w:sz w:val="32"/>
          <w:szCs w:val="32"/>
          <w:lang w:val="en-US" w:eastAsia="zh-CN"/>
        </w:rPr>
        <w:t>各街道实施。为进一步规范行政处罚行为，现将《鲤城区城市管理局赋权街道行政处罚事项裁量标准》印发给你们，请参照实施。本规定自2024年</w:t>
      </w:r>
      <w:r>
        <w:rPr>
          <w:rFonts w:hint="eastAsia" w:eastAsia="方正仿宋简体" w:cs="Times New Roman"/>
          <w:kern w:val="0"/>
          <w:sz w:val="32"/>
          <w:szCs w:val="32"/>
          <w:lang w:val="en-US" w:eastAsia="zh-CN"/>
        </w:rPr>
        <w:t>3</w:t>
      </w:r>
      <w:r>
        <w:rPr>
          <w:rFonts w:hint="eastAsia" w:ascii="Times New Roman" w:hAnsi="Times New Roman" w:eastAsia="方正仿宋简体" w:cs="Times New Roman"/>
          <w:kern w:val="0"/>
          <w:sz w:val="32"/>
          <w:szCs w:val="32"/>
          <w:lang w:val="en-US" w:eastAsia="zh-CN"/>
        </w:rPr>
        <w:t>月</w:t>
      </w:r>
      <w:r>
        <w:rPr>
          <w:rFonts w:hint="eastAsia" w:eastAsia="方正仿宋简体" w:cs="Times New Roman"/>
          <w:kern w:val="0"/>
          <w:sz w:val="32"/>
          <w:szCs w:val="32"/>
          <w:lang w:val="en-US" w:eastAsia="zh-CN"/>
        </w:rPr>
        <w:t>20</w:t>
      </w:r>
      <w:r>
        <w:rPr>
          <w:rFonts w:hint="eastAsia" w:ascii="Times New Roman" w:hAnsi="Times New Roman" w:eastAsia="方正仿宋简体" w:cs="Times New Roman"/>
          <w:kern w:val="0"/>
          <w:sz w:val="32"/>
          <w:szCs w:val="32"/>
          <w:lang w:val="en-US" w:eastAsia="zh-CN"/>
        </w:rPr>
        <w:t>日起施行，有效期</w:t>
      </w:r>
      <w:r>
        <w:rPr>
          <w:rFonts w:hint="eastAsia" w:eastAsia="方正仿宋简体" w:cs="Times New Roman"/>
          <w:kern w:val="0"/>
          <w:sz w:val="32"/>
          <w:szCs w:val="32"/>
          <w:lang w:val="en-US" w:eastAsia="zh-CN"/>
        </w:rPr>
        <w:t>至</w:t>
      </w:r>
      <w:r>
        <w:rPr>
          <w:rFonts w:hint="eastAsia" w:ascii="Times New Roman" w:hAnsi="Times New Roman" w:eastAsia="方正仿宋简体" w:cs="Times New Roman"/>
          <w:kern w:val="0"/>
          <w:sz w:val="32"/>
          <w:szCs w:val="32"/>
          <w:lang w:val="en-US" w:eastAsia="zh-CN"/>
        </w:rPr>
        <w:t>2026年</w:t>
      </w:r>
      <w:r>
        <w:rPr>
          <w:rFonts w:hint="eastAsia" w:eastAsia="方正仿宋简体" w:cs="Times New Roman"/>
          <w:kern w:val="0"/>
          <w:sz w:val="32"/>
          <w:szCs w:val="32"/>
          <w:lang w:val="en-US" w:eastAsia="zh-CN"/>
        </w:rPr>
        <w:t>3</w:t>
      </w:r>
      <w:r>
        <w:rPr>
          <w:rFonts w:hint="eastAsia" w:ascii="Times New Roman" w:hAnsi="Times New Roman" w:eastAsia="方正仿宋简体" w:cs="Times New Roman"/>
          <w:kern w:val="0"/>
          <w:sz w:val="32"/>
          <w:szCs w:val="32"/>
          <w:lang w:val="en-US" w:eastAsia="zh-CN"/>
        </w:rPr>
        <w:t>月</w:t>
      </w:r>
      <w:r>
        <w:rPr>
          <w:rFonts w:hint="eastAsia" w:eastAsia="方正仿宋简体" w:cs="Times New Roman"/>
          <w:kern w:val="0"/>
          <w:sz w:val="32"/>
          <w:szCs w:val="32"/>
          <w:lang w:val="en-US" w:eastAsia="zh-CN"/>
        </w:rPr>
        <w:t>19</w:t>
      </w:r>
      <w:r>
        <w:rPr>
          <w:rFonts w:hint="eastAsia" w:ascii="Times New Roman" w:hAnsi="Times New Roman" w:eastAsia="方正仿宋简体" w:cs="Times New Roman"/>
          <w:kern w:val="0"/>
          <w:sz w:val="32"/>
          <w:szCs w:val="32"/>
          <w:lang w:val="en-US" w:eastAsia="zh-CN"/>
        </w:rPr>
        <w:t>日。</w:t>
      </w:r>
    </w:p>
    <w:p>
      <w:pPr>
        <w:keepNext w:val="0"/>
        <w:keepLines w:val="0"/>
        <w:pageBreakBefore w:val="0"/>
        <w:widowControl w:val="0"/>
        <w:kinsoku/>
        <w:wordWrap/>
        <w:overflowPunct/>
        <w:topLinePunct w:val="0"/>
        <w:autoSpaceDE/>
        <w:autoSpaceDN/>
        <w:bidi w:val="0"/>
        <w:snapToGrid/>
        <w:spacing w:line="464" w:lineRule="exact"/>
        <w:ind w:firstLine="640" w:firstLineChars="200"/>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snapToGrid/>
        <w:spacing w:line="464" w:lineRule="exact"/>
        <w:ind w:left="1918" w:leftChars="304" w:hanging="1280" w:hangingChars="400"/>
        <w:textAlignment w:val="auto"/>
        <w:rPr>
          <w:rFonts w:hint="eastAsia" w:ascii="Times New Roman" w:hAnsi="Times New Roman" w:eastAsia="方正仿宋简体" w:cs="Times New Roman"/>
          <w:kern w:val="0"/>
          <w:sz w:val="32"/>
          <w:szCs w:val="32"/>
          <w:lang w:val="en-US" w:eastAsia="zh-CN"/>
        </w:rPr>
      </w:pPr>
      <w:r>
        <w:rPr>
          <w:rFonts w:hint="default" w:ascii="Times New Roman" w:hAnsi="Times New Roman" w:eastAsia="方正仿宋简体" w:cs="Times New Roman"/>
          <w:sz w:val="32"/>
          <w:szCs w:val="32"/>
          <w:lang w:val="en-US" w:eastAsia="zh-CN"/>
        </w:rPr>
        <w:t>附件</w:t>
      </w:r>
      <w:r>
        <w:rPr>
          <w:rFonts w:hint="eastAsia" w:eastAsia="方正仿宋简体" w:cs="Times New Roman"/>
          <w:sz w:val="32"/>
          <w:szCs w:val="32"/>
          <w:lang w:val="en-US" w:eastAsia="zh-CN"/>
        </w:rPr>
        <w:t>：</w:t>
      </w:r>
      <w:r>
        <w:rPr>
          <w:rFonts w:hint="eastAsia" w:ascii="Times New Roman" w:hAnsi="Times New Roman" w:eastAsia="方正仿宋简体" w:cs="Times New Roman"/>
          <w:kern w:val="0"/>
          <w:sz w:val="32"/>
          <w:szCs w:val="32"/>
          <w:lang w:val="en-US" w:eastAsia="zh-CN"/>
        </w:rPr>
        <w:t>《鲤城区城市管理局赋权街道行政处罚事项裁量</w:t>
      </w:r>
    </w:p>
    <w:p>
      <w:pPr>
        <w:keepNext w:val="0"/>
        <w:keepLines w:val="0"/>
        <w:pageBreakBefore w:val="0"/>
        <w:widowControl w:val="0"/>
        <w:kinsoku/>
        <w:wordWrap/>
        <w:overflowPunct/>
        <w:topLinePunct w:val="0"/>
        <w:autoSpaceDE/>
        <w:autoSpaceDN/>
        <w:bidi w:val="0"/>
        <w:snapToGrid/>
        <w:spacing w:line="464" w:lineRule="exact"/>
        <w:ind w:left="1915" w:leftChars="912" w:firstLine="0" w:firstLineChars="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kern w:val="0"/>
          <w:sz w:val="32"/>
          <w:szCs w:val="32"/>
          <w:lang w:val="en-US" w:eastAsia="zh-CN"/>
        </w:rPr>
        <w:t>标准》</w:t>
      </w:r>
      <w:r>
        <w:rPr>
          <w:rFonts w:hint="default" w:ascii="Times New Roman" w:hAnsi="Times New Roman" w:eastAsia="方正仿宋简体"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snapToGrid/>
        <w:spacing w:line="464" w:lineRule="exact"/>
        <w:ind w:right="640" w:firstLine="660"/>
        <w:jc w:val="center"/>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泉州市鲤城区城市管理局</w:t>
      </w:r>
    </w:p>
    <w:p>
      <w:pPr>
        <w:keepNext w:val="0"/>
        <w:keepLines w:val="0"/>
        <w:pageBreakBefore w:val="0"/>
        <w:widowControl w:val="0"/>
        <w:kinsoku/>
        <w:wordWrap/>
        <w:overflowPunct/>
        <w:topLinePunct w:val="0"/>
        <w:autoSpaceDE/>
        <w:autoSpaceDN/>
        <w:bidi w:val="0"/>
        <w:snapToGrid/>
        <w:spacing w:line="464" w:lineRule="exact"/>
        <w:ind w:right="640" w:firstLine="320" w:firstLineChars="100"/>
        <w:jc w:val="both"/>
        <w:textAlignment w:val="auto"/>
        <w:rPr>
          <w:rFonts w:hint="eastAsia" w:eastAsia="方正仿宋简体" w:cs="方正仿宋简体"/>
          <w:spacing w:val="10"/>
          <w:sz w:val="32"/>
          <w:szCs w:val="32"/>
          <w:lang w:val="en-US" w:eastAsia="zh-CN"/>
        </w:rPr>
        <w:sectPr>
          <w:headerReference r:id="rId3" w:type="first"/>
          <w:footerReference r:id="rId6" w:type="first"/>
          <w:footerReference r:id="rId4" w:type="default"/>
          <w:footerReference r:id="rId5" w:type="even"/>
          <w:pgSz w:w="11906" w:h="16838"/>
          <w:pgMar w:top="1701" w:right="1531" w:bottom="1417" w:left="1587" w:header="851" w:footer="992" w:gutter="0"/>
          <w:pgNumType w:fmt="decimal"/>
          <w:cols w:space="0" w:num="1"/>
          <w:rtlGutter w:val="0"/>
          <w:docGrid w:type="lines" w:linePitch="312" w:charSpace="0"/>
        </w:sectPr>
      </w:pPr>
      <w:r>
        <w:rPr>
          <w:rFonts w:hint="default" w:ascii="Times New Roman" w:hAnsi="Times New Roman" w:eastAsia="方正仿宋简体" w:cs="Times New Roman"/>
          <w:sz w:val="32"/>
          <w:szCs w:val="32"/>
        </w:rPr>
        <w:t xml:space="preserve">                         202</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年</w:t>
      </w:r>
      <w:r>
        <w:rPr>
          <w:rFonts w:hint="eastAsia" w:eastAsia="方正仿宋简体" w:cs="Times New Roman"/>
          <w:sz w:val="32"/>
          <w:szCs w:val="32"/>
          <w:lang w:val="en-US" w:eastAsia="zh-CN"/>
        </w:rPr>
        <w:t>2</w:t>
      </w:r>
      <w:r>
        <w:rPr>
          <w:rFonts w:hint="default" w:ascii="Times New Roman" w:hAnsi="Times New Roman" w:eastAsia="方正仿宋简体" w:cs="Times New Roman"/>
          <w:sz w:val="32"/>
          <w:szCs w:val="32"/>
        </w:rPr>
        <w:t>月</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日</w:t>
      </w:r>
      <w:bookmarkStart w:id="0" w:name="_GoBack"/>
      <w:bookmarkEnd w:id="0"/>
    </w:p>
    <w:tbl>
      <w:tblPr>
        <w:tblStyle w:val="5"/>
        <w:tblW w:w="500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7"/>
        <w:gridCol w:w="1399"/>
        <w:gridCol w:w="1385"/>
        <w:gridCol w:w="3420"/>
        <w:gridCol w:w="1357"/>
        <w:gridCol w:w="2459"/>
        <w:gridCol w:w="1314"/>
        <w:gridCol w:w="990"/>
        <w:gridCol w:w="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5000" w:type="pct"/>
            <w:gridSpan w:val="9"/>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小标宋简体" w:hAnsi="方正小标宋简体" w:eastAsia="方正小标宋简体" w:cs="方正小标宋简体"/>
                <w:i w:val="0"/>
                <w:iCs w:val="0"/>
                <w:color w:val="000000"/>
                <w:sz w:val="39"/>
                <w:szCs w:val="39"/>
                <w:u w:val="none"/>
              </w:rPr>
            </w:pPr>
            <w:r>
              <w:rPr>
                <w:rFonts w:hint="eastAsia" w:ascii="方正小标宋简体" w:hAnsi="方正小标宋简体" w:eastAsia="方正小标宋简体" w:cs="方正小标宋简体"/>
                <w:i w:val="0"/>
                <w:iCs w:val="0"/>
                <w:color w:val="000000"/>
                <w:kern w:val="0"/>
                <w:sz w:val="39"/>
                <w:szCs w:val="39"/>
                <w:u w:val="none"/>
                <w:lang w:val="en-US" w:eastAsia="zh-CN" w:bidi="ar"/>
              </w:rPr>
              <w:br w:type="textWrapping"/>
            </w:r>
            <w:r>
              <w:rPr>
                <w:rFonts w:hint="eastAsia" w:ascii="方正小标宋简体" w:hAnsi="方正小标宋简体" w:eastAsia="方正小标宋简体" w:cs="方正小标宋简体"/>
                <w:i w:val="0"/>
                <w:iCs w:val="0"/>
                <w:color w:val="000000"/>
                <w:kern w:val="0"/>
                <w:sz w:val="39"/>
                <w:szCs w:val="39"/>
                <w:u w:val="none"/>
                <w:lang w:val="en-US" w:eastAsia="zh-CN" w:bidi="ar"/>
              </w:rPr>
              <w:t>《鲤城区城市管理局赋权街道行政处罚事项裁量标准》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黑体" w:hAnsi="宋体" w:eastAsia="黑体" w:cs="黑体"/>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序号</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仿宋_GB2312" w:hAnsi="方正仿宋_GB2312" w:eastAsia="方正仿宋_GB2312" w:cs="方正仿宋_GB2312"/>
                <w:b/>
                <w:bCs/>
                <w:i w:val="0"/>
                <w:iCs w:val="0"/>
                <w:color w:val="000000"/>
                <w:sz w:val="24"/>
                <w:szCs w:val="24"/>
                <w:u w:val="none"/>
              </w:rPr>
            </w:pPr>
            <w:r>
              <w:rPr>
                <w:rFonts w:hint="default" w:ascii="方正仿宋_GB2312" w:hAnsi="方正仿宋_GB2312" w:eastAsia="方正仿宋_GB2312" w:cs="方正仿宋_GB2312"/>
                <w:b/>
                <w:bCs/>
                <w:i w:val="0"/>
                <w:iCs w:val="0"/>
                <w:color w:val="000000"/>
                <w:kern w:val="0"/>
                <w:sz w:val="24"/>
                <w:szCs w:val="24"/>
                <w:u w:val="none"/>
                <w:lang w:val="en-US" w:eastAsia="zh-CN" w:bidi="ar"/>
              </w:rPr>
              <w:t>违法行为</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2312" w:hAnsi="方正仿宋_GB2312" w:eastAsia="方正仿宋_GB2312" w:cs="方正仿宋_GB2312"/>
                <w:b/>
                <w:bCs/>
                <w:i w:val="0"/>
                <w:iCs w:val="0"/>
                <w:color w:val="000000"/>
                <w:sz w:val="24"/>
                <w:szCs w:val="24"/>
                <w:u w:val="none"/>
              </w:rPr>
            </w:pPr>
            <w:r>
              <w:rPr>
                <w:rFonts w:hint="default" w:ascii="方正仿宋_GB2312" w:hAnsi="方正仿宋_GB2312" w:eastAsia="方正仿宋_GB2312" w:cs="方正仿宋_GB2312"/>
                <w:b/>
                <w:bCs/>
                <w:i w:val="0"/>
                <w:iCs w:val="0"/>
                <w:color w:val="000000"/>
                <w:kern w:val="0"/>
                <w:sz w:val="24"/>
                <w:szCs w:val="24"/>
                <w:u w:val="none"/>
                <w:lang w:val="en-US" w:eastAsia="zh-CN" w:bidi="ar"/>
              </w:rPr>
              <w:t>违反条款</w:t>
            </w:r>
          </w:p>
        </w:tc>
        <w:tc>
          <w:tcPr>
            <w:tcW w:w="1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2312" w:hAnsi="方正仿宋_GB2312" w:eastAsia="方正仿宋_GB2312" w:cs="方正仿宋_GB2312"/>
                <w:b/>
                <w:bCs/>
                <w:i w:val="0"/>
                <w:iCs w:val="0"/>
                <w:color w:val="000000"/>
                <w:sz w:val="24"/>
                <w:szCs w:val="24"/>
                <w:u w:val="none"/>
              </w:rPr>
            </w:pPr>
            <w:r>
              <w:rPr>
                <w:rFonts w:hint="default" w:ascii="方正仿宋_GB2312" w:hAnsi="方正仿宋_GB2312" w:eastAsia="方正仿宋_GB2312" w:cs="方正仿宋_GB2312"/>
                <w:b/>
                <w:bCs/>
                <w:i w:val="0"/>
                <w:iCs w:val="0"/>
                <w:color w:val="000000"/>
                <w:kern w:val="0"/>
                <w:sz w:val="24"/>
                <w:szCs w:val="24"/>
                <w:u w:val="none"/>
                <w:lang w:val="en-US" w:eastAsia="zh-CN" w:bidi="ar"/>
              </w:rPr>
              <w:t>执法依据</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2312" w:hAnsi="方正仿宋_GB2312" w:eastAsia="方正仿宋_GB2312" w:cs="方正仿宋_GB2312"/>
                <w:b/>
                <w:bCs/>
                <w:i w:val="0"/>
                <w:iCs w:val="0"/>
                <w:color w:val="000000"/>
                <w:sz w:val="24"/>
                <w:szCs w:val="24"/>
                <w:u w:val="none"/>
              </w:rPr>
            </w:pPr>
            <w:r>
              <w:rPr>
                <w:rFonts w:hint="default" w:ascii="方正仿宋_GB2312" w:hAnsi="方正仿宋_GB2312" w:eastAsia="方正仿宋_GB2312" w:cs="方正仿宋_GB2312"/>
                <w:b/>
                <w:bCs/>
                <w:i w:val="0"/>
                <w:iCs w:val="0"/>
                <w:color w:val="000000"/>
                <w:kern w:val="0"/>
                <w:sz w:val="24"/>
                <w:szCs w:val="24"/>
                <w:u w:val="none"/>
                <w:lang w:val="en-US" w:eastAsia="zh-CN" w:bidi="ar"/>
              </w:rPr>
              <w:t>违法情节</w:t>
            </w:r>
            <w:r>
              <w:rPr>
                <w:rFonts w:hint="eastAsia" w:ascii="方正仿宋_GB2312" w:hAnsi="方正仿宋_GB2312" w:eastAsia="方正仿宋_GB2312" w:cs="方正仿宋_GB2312"/>
                <w:b/>
                <w:bCs/>
                <w:i w:val="0"/>
                <w:iCs w:val="0"/>
                <w:color w:val="000000"/>
                <w:kern w:val="0"/>
                <w:sz w:val="24"/>
                <w:szCs w:val="24"/>
                <w:u w:val="none"/>
                <w:lang w:val="en-US" w:eastAsia="zh-CN" w:bidi="ar"/>
              </w:rPr>
              <w:t xml:space="preserve">  </w:t>
            </w:r>
            <w:r>
              <w:rPr>
                <w:rFonts w:hint="default" w:ascii="方正仿宋_GB2312" w:hAnsi="方正仿宋_GB2312" w:eastAsia="方正仿宋_GB2312" w:cs="方正仿宋_GB2312"/>
                <w:b/>
                <w:bCs/>
                <w:i w:val="0"/>
                <w:iCs w:val="0"/>
                <w:color w:val="000000"/>
                <w:kern w:val="0"/>
                <w:sz w:val="24"/>
                <w:szCs w:val="24"/>
                <w:u w:val="none"/>
                <w:lang w:val="en-US" w:eastAsia="zh-CN" w:bidi="ar"/>
              </w:rPr>
              <w:t>和后果</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违法情节和后果</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2312" w:hAnsi="方正仿宋_GB2312" w:eastAsia="方正仿宋_GB2312" w:cs="方正仿宋_GB2312"/>
                <w:b/>
                <w:bCs/>
                <w:i w:val="0"/>
                <w:iCs w:val="0"/>
                <w:color w:val="000000"/>
                <w:sz w:val="24"/>
                <w:szCs w:val="24"/>
                <w:u w:val="none"/>
              </w:rPr>
            </w:pPr>
            <w:r>
              <w:rPr>
                <w:rFonts w:hint="default" w:ascii="方正仿宋_GB2312" w:hAnsi="方正仿宋_GB2312" w:eastAsia="方正仿宋_GB2312" w:cs="方正仿宋_GB2312"/>
                <w:b/>
                <w:bCs/>
                <w:i w:val="0"/>
                <w:iCs w:val="0"/>
                <w:color w:val="000000"/>
                <w:kern w:val="0"/>
                <w:sz w:val="24"/>
                <w:szCs w:val="24"/>
                <w:u w:val="none"/>
                <w:lang w:val="en-US" w:eastAsia="zh-CN" w:bidi="ar"/>
              </w:rPr>
              <w:t>裁量标准</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2312" w:hAnsi="方正仿宋_GB2312" w:eastAsia="方正仿宋_GB2312" w:cs="方正仿宋_GB2312"/>
                <w:b/>
                <w:bCs/>
                <w:i w:val="0"/>
                <w:iCs w:val="0"/>
                <w:color w:val="000000"/>
                <w:sz w:val="24"/>
                <w:szCs w:val="24"/>
                <w:u w:val="none"/>
              </w:rPr>
            </w:pPr>
            <w:r>
              <w:rPr>
                <w:rFonts w:hint="default" w:ascii="方正仿宋_GB2312" w:hAnsi="方正仿宋_GB2312" w:eastAsia="方正仿宋_GB2312" w:cs="方正仿宋_GB2312"/>
                <w:b/>
                <w:bCs/>
                <w:i w:val="0"/>
                <w:iCs w:val="0"/>
                <w:color w:val="000000"/>
                <w:kern w:val="0"/>
                <w:sz w:val="24"/>
                <w:szCs w:val="24"/>
                <w:u w:val="none"/>
                <w:lang w:val="en-US" w:eastAsia="zh-CN" w:bidi="ar"/>
              </w:rPr>
              <w:t>并处内容</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1</w:t>
            </w: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在树木、建（构）筑物或其他设施上乱涂写、刻画和张贴、悬挂广告、宣传品）的处罚</w:t>
            </w:r>
          </w:p>
        </w:tc>
        <w:tc>
          <w:tcPr>
            <w:tcW w:w="4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《泉州市市容和环境卫生管理条例》第二十条第一款</w:t>
            </w:r>
          </w:p>
        </w:tc>
        <w:tc>
          <w:tcPr>
            <w:tcW w:w="12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《泉州市市容和环境卫生管理条例》第四十五条第一款</w:t>
            </w:r>
            <w:r>
              <w:rPr>
                <w:rStyle w:val="14"/>
                <w:rFonts w:hint="eastAsia" w:ascii="方正仿宋简体" w:hAnsi="方正仿宋简体" w:eastAsia="方正仿宋简体" w:cs="方正仿宋简体"/>
                <w:sz w:val="21"/>
                <w:szCs w:val="21"/>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违反本条例第二十条第一款规定，擅自涂写、刻画、张贴、悬挂广告、宣传品，或者未及时清除张贴、悬挂宣传品等的，</w:t>
            </w:r>
            <w:r>
              <w:rPr>
                <w:rStyle w:val="14"/>
                <w:rFonts w:hint="eastAsia" w:ascii="方正仿宋简体" w:hAnsi="方正仿宋简体" w:eastAsia="方正仿宋简体" w:cs="方正仿宋简体"/>
                <w:sz w:val="21"/>
                <w:szCs w:val="21"/>
                <w:lang w:val="en-US" w:eastAsia="zh-CN" w:bidi="ar"/>
              </w:rPr>
              <w:br w:type="textWrapping"/>
            </w:r>
            <w:r>
              <w:rPr>
                <w:rStyle w:val="13"/>
                <w:rFonts w:hint="eastAsia" w:ascii="方正仿宋简体" w:hAnsi="方正仿宋简体" w:eastAsia="方正仿宋简体" w:cs="方正仿宋简体"/>
                <w:sz w:val="21"/>
                <w:szCs w:val="21"/>
                <w:lang w:val="en-US" w:eastAsia="zh-CN" w:bidi="ar"/>
              </w:rPr>
              <w:t>由城市管理主管部门责令改正，可以处五百元以上二千元以下罚款。</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轻微</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违法行为轻微并及时改正，未造成危害后果的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不予处罚</w:t>
            </w:r>
          </w:p>
        </w:tc>
        <w:tc>
          <w:tcPr>
            <w:tcW w:w="3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责令改正</w:t>
            </w:r>
          </w:p>
        </w:tc>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9"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较轻</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未及时清理，有2张（处）以下的或涂写1处以下的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处</w:t>
            </w:r>
            <w:r>
              <w:rPr>
                <w:rStyle w:val="15"/>
                <w:rFonts w:hint="eastAsia" w:ascii="方正仿宋简体" w:hAnsi="方正仿宋简体" w:eastAsia="方正仿宋简体" w:cs="方正仿宋简体"/>
                <w:sz w:val="21"/>
                <w:szCs w:val="21"/>
                <w:lang w:val="en-US" w:eastAsia="zh-CN" w:bidi="ar"/>
              </w:rPr>
              <w:t>500</w:t>
            </w:r>
            <w:r>
              <w:rPr>
                <w:rStyle w:val="16"/>
                <w:rFonts w:hint="eastAsia" w:ascii="方正仿宋简体" w:hAnsi="方正仿宋简体" w:eastAsia="方正仿宋简体" w:cs="方正仿宋简体"/>
                <w:sz w:val="21"/>
                <w:szCs w:val="21"/>
                <w:lang w:val="en-US" w:eastAsia="zh-CN" w:bidi="ar"/>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一般</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未及时清理，有2张（处）以上5张（处）以下的或涂写1处以上3处以下的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处</w:t>
            </w:r>
            <w:r>
              <w:rPr>
                <w:rStyle w:val="15"/>
                <w:rFonts w:hint="eastAsia" w:ascii="方正仿宋简体" w:hAnsi="方正仿宋简体" w:eastAsia="方正仿宋简体" w:cs="方正仿宋简体"/>
                <w:sz w:val="21"/>
                <w:szCs w:val="21"/>
                <w:lang w:val="en-US" w:eastAsia="zh-CN" w:bidi="ar"/>
              </w:rPr>
              <w:t>1000</w:t>
            </w:r>
            <w:r>
              <w:rPr>
                <w:rStyle w:val="16"/>
                <w:rFonts w:hint="eastAsia" w:ascii="方正仿宋简体" w:hAnsi="方正仿宋简体" w:eastAsia="方正仿宋简体" w:cs="方正仿宋简体"/>
                <w:sz w:val="21"/>
                <w:szCs w:val="21"/>
                <w:lang w:val="en-US" w:eastAsia="zh-CN" w:bidi="ar"/>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严重</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未及时清理，有5张（处）以上8张（处）以下的或涂写3处以上5次以下的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处</w:t>
            </w:r>
            <w:r>
              <w:rPr>
                <w:rStyle w:val="15"/>
                <w:rFonts w:hint="eastAsia" w:ascii="方正仿宋简体" w:hAnsi="方正仿宋简体" w:eastAsia="方正仿宋简体" w:cs="方正仿宋简体"/>
                <w:sz w:val="21"/>
                <w:szCs w:val="21"/>
                <w:lang w:val="en-US" w:eastAsia="zh-CN" w:bidi="ar"/>
              </w:rPr>
              <w:t>1500</w:t>
            </w:r>
            <w:r>
              <w:rPr>
                <w:rStyle w:val="16"/>
                <w:rFonts w:hint="eastAsia" w:ascii="方正仿宋简体" w:hAnsi="方正仿宋简体" w:eastAsia="方正仿宋简体" w:cs="方正仿宋简体"/>
                <w:sz w:val="21"/>
                <w:szCs w:val="21"/>
                <w:lang w:val="en-US" w:eastAsia="zh-CN" w:bidi="ar"/>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9"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特别严重</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①未及时清理，有8张（处）以上或涂写5次以上的</w:t>
            </w:r>
            <w:r>
              <w:rPr>
                <w:rStyle w:val="17"/>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br w:type="textWrapping"/>
            </w:r>
            <w:r>
              <w:rPr>
                <w:rStyle w:val="16"/>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②多次违反、屡教不改的</w:t>
            </w:r>
            <w:r>
              <w:rPr>
                <w:rStyle w:val="15"/>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br w:type="textWrapping"/>
            </w:r>
            <w:r>
              <w:rPr>
                <w:rStyle w:val="16"/>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③造成严重影响的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处</w:t>
            </w:r>
            <w:r>
              <w:rPr>
                <w:rStyle w:val="15"/>
                <w:rFonts w:hint="eastAsia" w:ascii="方正仿宋简体" w:hAnsi="方正仿宋简体" w:eastAsia="方正仿宋简体" w:cs="方正仿宋简体"/>
                <w:sz w:val="21"/>
                <w:szCs w:val="21"/>
                <w:lang w:val="en-US" w:eastAsia="zh-CN" w:bidi="ar"/>
              </w:rPr>
              <w:t>2000</w:t>
            </w:r>
            <w:r>
              <w:rPr>
                <w:rStyle w:val="16"/>
                <w:rFonts w:hint="eastAsia" w:ascii="方正仿宋简体" w:hAnsi="方正仿宋简体" w:eastAsia="方正仿宋简体" w:cs="方正仿宋简体"/>
                <w:sz w:val="21"/>
                <w:szCs w:val="21"/>
                <w:lang w:val="en-US" w:eastAsia="zh-CN" w:bidi="ar"/>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9" w:hRule="atLeast"/>
        </w:trPr>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2</w:t>
            </w: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在历史建筑上刻划、涂污的处罚</w:t>
            </w:r>
          </w:p>
        </w:tc>
        <w:tc>
          <w:tcPr>
            <w:tcW w:w="4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《历史文化名城名镇名村保护条例》第二十四条第（四）项</w:t>
            </w:r>
          </w:p>
        </w:tc>
        <w:tc>
          <w:tcPr>
            <w:tcW w:w="12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《历史文化名城名镇名村保护条例》四十二条</w:t>
            </w:r>
            <w:r>
              <w:rPr>
                <w:rStyle w:val="14"/>
                <w:rFonts w:hint="eastAsia" w:ascii="方正仿宋简体" w:hAnsi="方正仿宋简体" w:eastAsia="方正仿宋简体" w:cs="方正仿宋简体"/>
                <w:sz w:val="21"/>
                <w:szCs w:val="21"/>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违反本条例规定，在历史建筑上刻划、涂污的，由城市、县人民政府城乡规划主管部门责令恢复原状或者采取其他补救措施，处</w:t>
            </w:r>
            <w:r>
              <w:rPr>
                <w:rStyle w:val="14"/>
                <w:rFonts w:hint="eastAsia" w:ascii="方正仿宋简体" w:hAnsi="方正仿宋简体" w:eastAsia="方正仿宋简体" w:cs="方正仿宋简体"/>
                <w:sz w:val="21"/>
                <w:szCs w:val="21"/>
                <w:lang w:val="en-US" w:eastAsia="zh-CN" w:bidi="ar"/>
              </w:rPr>
              <w:t>50</w:t>
            </w:r>
            <w:r>
              <w:rPr>
                <w:rStyle w:val="13"/>
                <w:rFonts w:hint="eastAsia" w:ascii="方正仿宋简体" w:hAnsi="方正仿宋简体" w:eastAsia="方正仿宋简体" w:cs="方正仿宋简体"/>
                <w:sz w:val="21"/>
                <w:szCs w:val="21"/>
                <w:lang w:val="en-US" w:eastAsia="zh-CN" w:bidi="ar"/>
              </w:rPr>
              <w:t>元的罚款。</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轻微</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违法行为轻微并及时改正，未造成危害后果的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不予处罚</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严重</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无法恢复原状的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处</w:t>
            </w:r>
            <w:r>
              <w:rPr>
                <w:rStyle w:val="15"/>
                <w:rFonts w:hint="eastAsia" w:ascii="方正仿宋简体" w:hAnsi="方正仿宋简体" w:eastAsia="方正仿宋简体" w:cs="方正仿宋简体"/>
                <w:sz w:val="21"/>
                <w:szCs w:val="21"/>
                <w:lang w:val="en-US" w:eastAsia="zh-CN" w:bidi="ar"/>
              </w:rPr>
              <w:t>50</w:t>
            </w:r>
            <w:r>
              <w:rPr>
                <w:rStyle w:val="16"/>
                <w:rFonts w:hint="eastAsia" w:ascii="方正仿宋简体" w:hAnsi="方正仿宋简体" w:eastAsia="方正仿宋简体" w:cs="方正仿宋简体"/>
                <w:sz w:val="21"/>
                <w:szCs w:val="21"/>
                <w:lang w:val="en-US" w:eastAsia="zh-CN" w:bidi="ar"/>
              </w:rPr>
              <w:t>元罚款</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责令恢复原状或者采取其他补救措施</w:t>
            </w: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3</w:t>
            </w: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在内沟河管理范围内在界桩、公告牌上张贴、涂污、刻划的处罚</w:t>
            </w:r>
          </w:p>
        </w:tc>
        <w:tc>
          <w:tcPr>
            <w:tcW w:w="4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《泉州市市区内沟河保护管理条例》第二十四条第十四项</w:t>
            </w:r>
          </w:p>
        </w:tc>
        <w:tc>
          <w:tcPr>
            <w:tcW w:w="12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420" w:firstLineChars="200"/>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《泉州市市区内沟河保护管理条例》</w:t>
            </w:r>
            <w:r>
              <w:rPr>
                <w:rStyle w:val="14"/>
                <w:rFonts w:hint="eastAsia" w:ascii="方正仿宋简体" w:hAnsi="方正仿宋简体" w:eastAsia="方正仿宋简体" w:cs="方正仿宋简体"/>
                <w:sz w:val="21"/>
                <w:szCs w:val="21"/>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第三十二条第一款第八项</w:t>
            </w:r>
            <w:r>
              <w:rPr>
                <w:rStyle w:val="14"/>
                <w:rFonts w:hint="eastAsia" w:ascii="方正仿宋简体" w:hAnsi="方正仿宋简体" w:eastAsia="方正仿宋简体" w:cs="方正仿宋简体"/>
                <w:sz w:val="21"/>
                <w:szCs w:val="21"/>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在内沟河管理范围内有下列行为之一的，由市、区内沟河行政主管部门按照下列规定依法进行处罚：</w:t>
            </w:r>
            <w:r>
              <w:rPr>
                <w:rStyle w:val="14"/>
                <w:rFonts w:hint="eastAsia" w:ascii="方正仿宋简体" w:hAnsi="方正仿宋简体" w:eastAsia="方正仿宋简体" w:cs="方正仿宋简体"/>
                <w:sz w:val="21"/>
                <w:szCs w:val="21"/>
                <w:lang w:val="en-US" w:eastAsia="zh-CN" w:bidi="ar"/>
              </w:rPr>
              <w:br w:type="textWrapping"/>
            </w:r>
            <w:r>
              <w:rPr>
                <w:rStyle w:val="13"/>
                <w:rFonts w:hint="eastAsia" w:ascii="方正仿宋简体" w:hAnsi="方正仿宋简体" w:eastAsia="方正仿宋简体" w:cs="方正仿宋简体"/>
                <w:sz w:val="21"/>
                <w:szCs w:val="21"/>
                <w:lang w:val="en-US" w:eastAsia="zh-CN" w:bidi="ar"/>
              </w:rPr>
              <w:t>（八）违反本条例第二十四条第十四项规定</w:t>
            </w:r>
            <w:r>
              <w:rPr>
                <w:rStyle w:val="14"/>
                <w:rFonts w:hint="eastAsia" w:ascii="方正仿宋简体" w:hAnsi="方正仿宋简体" w:eastAsia="方正仿宋简体" w:cs="方正仿宋简体"/>
                <w:sz w:val="21"/>
                <w:szCs w:val="21"/>
                <w:lang w:val="en-US" w:eastAsia="zh-CN" w:bidi="ar"/>
              </w:rPr>
              <w:t>,</w:t>
            </w:r>
            <w:r>
              <w:rPr>
                <w:rStyle w:val="13"/>
                <w:rFonts w:hint="eastAsia" w:ascii="方正仿宋简体" w:hAnsi="方正仿宋简体" w:eastAsia="方正仿宋简体" w:cs="方正仿宋简体"/>
                <w:sz w:val="21"/>
                <w:szCs w:val="21"/>
                <w:lang w:val="en-US" w:eastAsia="zh-CN" w:bidi="ar"/>
              </w:rPr>
              <w:t>在界桩、公告牌上张贴、涂污、刻划的，责令改正，处五十元以上二百元以下的罚款；</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轻微</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违法行为轻微并及时改正，未造成危害后果的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不予处罚</w:t>
            </w:r>
          </w:p>
        </w:tc>
        <w:tc>
          <w:tcPr>
            <w:tcW w:w="3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责令改正</w:t>
            </w:r>
          </w:p>
        </w:tc>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一般</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在5处以下的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处以</w:t>
            </w:r>
            <w:r>
              <w:rPr>
                <w:rStyle w:val="15"/>
                <w:rFonts w:hint="eastAsia" w:ascii="方正仿宋简体" w:hAnsi="方正仿宋简体" w:eastAsia="方正仿宋简体" w:cs="方正仿宋简体"/>
                <w:sz w:val="21"/>
                <w:szCs w:val="21"/>
                <w:lang w:val="en-US" w:eastAsia="zh-CN" w:bidi="ar"/>
              </w:rPr>
              <w:t>50</w:t>
            </w:r>
            <w:r>
              <w:rPr>
                <w:rStyle w:val="16"/>
                <w:rFonts w:hint="eastAsia" w:ascii="方正仿宋简体" w:hAnsi="方正仿宋简体" w:eastAsia="方正仿宋简体" w:cs="方正仿宋简体"/>
                <w:sz w:val="21"/>
                <w:szCs w:val="21"/>
                <w:lang w:val="en-US" w:eastAsia="zh-CN" w:bidi="ar"/>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严重</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①拒不改正</w:t>
            </w:r>
            <w:r>
              <w:rPr>
                <w:rStyle w:val="15"/>
                <w:rFonts w:hint="eastAsia" w:ascii="方正仿宋简体" w:hAnsi="方正仿宋简体" w:eastAsia="方正仿宋简体" w:cs="方正仿宋简体"/>
                <w:sz w:val="21"/>
                <w:szCs w:val="21"/>
                <w:lang w:val="en-US" w:eastAsia="zh-CN" w:bidi="ar"/>
              </w:rPr>
              <w:br w:type="textWrapping"/>
            </w:r>
            <w:r>
              <w:rPr>
                <w:rStyle w:val="16"/>
                <w:rFonts w:hint="eastAsia" w:ascii="方正仿宋简体" w:hAnsi="方正仿宋简体" w:eastAsia="方正仿宋简体" w:cs="方正仿宋简体"/>
                <w:sz w:val="21"/>
                <w:szCs w:val="21"/>
                <w:lang w:val="en-US" w:eastAsia="zh-CN" w:bidi="ar"/>
              </w:rPr>
              <w:t>②在5处以上或造成危害后果的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处以</w:t>
            </w:r>
            <w:r>
              <w:rPr>
                <w:rStyle w:val="15"/>
                <w:rFonts w:hint="eastAsia" w:ascii="方正仿宋简体" w:hAnsi="方正仿宋简体" w:eastAsia="方正仿宋简体" w:cs="方正仿宋简体"/>
                <w:sz w:val="21"/>
                <w:szCs w:val="21"/>
                <w:lang w:val="en-US" w:eastAsia="zh-CN" w:bidi="ar"/>
              </w:rPr>
              <w:t>200</w:t>
            </w:r>
            <w:r>
              <w:rPr>
                <w:rStyle w:val="16"/>
                <w:rFonts w:hint="eastAsia" w:ascii="方正仿宋简体" w:hAnsi="方正仿宋简体" w:eastAsia="方正仿宋简体" w:cs="方正仿宋简体"/>
                <w:sz w:val="21"/>
                <w:szCs w:val="21"/>
                <w:lang w:val="en-US" w:eastAsia="zh-CN" w:bidi="ar"/>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9" w:hRule="atLeast"/>
        </w:trPr>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4</w:t>
            </w: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在城市照明设施上刻划、涂污的处罚</w:t>
            </w:r>
          </w:p>
        </w:tc>
        <w:tc>
          <w:tcPr>
            <w:tcW w:w="4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《城市照明管理规定》第二十八条第（一）项</w:t>
            </w:r>
          </w:p>
        </w:tc>
        <w:tc>
          <w:tcPr>
            <w:tcW w:w="12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《城市照明管理规定》第三十二条：</w:t>
            </w:r>
            <w:r>
              <w:rPr>
                <w:rStyle w:val="14"/>
                <w:rFonts w:hint="eastAsia" w:ascii="方正仿宋简体" w:hAnsi="方正仿宋简体" w:eastAsia="方正仿宋简体" w:cs="方正仿宋简体"/>
                <w:sz w:val="21"/>
                <w:szCs w:val="21"/>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违反本规定，有第二十八条规定行为之一的，由城市照明主管部门责令限期改正，对个人处以</w:t>
            </w:r>
            <w:r>
              <w:rPr>
                <w:rStyle w:val="14"/>
                <w:rFonts w:hint="eastAsia" w:ascii="方正仿宋简体" w:hAnsi="方正仿宋简体" w:eastAsia="方正仿宋简体" w:cs="方正仿宋简体"/>
                <w:sz w:val="21"/>
                <w:szCs w:val="21"/>
                <w:lang w:val="en-US" w:eastAsia="zh-CN" w:bidi="ar"/>
              </w:rPr>
              <w:t>200</w:t>
            </w:r>
            <w:r>
              <w:rPr>
                <w:rStyle w:val="13"/>
                <w:rFonts w:hint="eastAsia" w:ascii="方正仿宋简体" w:hAnsi="方正仿宋简体" w:eastAsia="方正仿宋简体" w:cs="方正仿宋简体"/>
                <w:sz w:val="21"/>
                <w:szCs w:val="21"/>
                <w:lang w:val="en-US" w:eastAsia="zh-CN" w:bidi="ar"/>
              </w:rPr>
              <w:t>元以上</w:t>
            </w:r>
            <w:r>
              <w:rPr>
                <w:rStyle w:val="14"/>
                <w:rFonts w:hint="eastAsia" w:ascii="方正仿宋简体" w:hAnsi="方正仿宋简体" w:eastAsia="方正仿宋简体" w:cs="方正仿宋简体"/>
                <w:sz w:val="21"/>
                <w:szCs w:val="21"/>
                <w:lang w:val="en-US" w:eastAsia="zh-CN" w:bidi="ar"/>
              </w:rPr>
              <w:t>1000</w:t>
            </w:r>
            <w:r>
              <w:rPr>
                <w:rStyle w:val="13"/>
                <w:rFonts w:hint="eastAsia" w:ascii="方正仿宋简体" w:hAnsi="方正仿宋简体" w:eastAsia="方正仿宋简体" w:cs="方正仿宋简体"/>
                <w:sz w:val="21"/>
                <w:szCs w:val="21"/>
                <w:lang w:val="en-US" w:eastAsia="zh-CN" w:bidi="ar"/>
              </w:rPr>
              <w:t>元以下的罚款</w:t>
            </w:r>
            <w:r>
              <w:rPr>
                <w:rStyle w:val="14"/>
                <w:rFonts w:hint="eastAsia" w:ascii="方正仿宋简体" w:hAnsi="方正仿宋简体" w:eastAsia="方正仿宋简体" w:cs="方正仿宋简体"/>
                <w:sz w:val="21"/>
                <w:szCs w:val="21"/>
                <w:lang w:val="en-US" w:eastAsia="zh-CN" w:bidi="ar"/>
              </w:rPr>
              <w:t>;</w:t>
            </w:r>
            <w:r>
              <w:rPr>
                <w:rStyle w:val="13"/>
                <w:rFonts w:hint="eastAsia" w:ascii="方正仿宋简体" w:hAnsi="方正仿宋简体" w:eastAsia="方正仿宋简体" w:cs="方正仿宋简体"/>
                <w:sz w:val="21"/>
                <w:szCs w:val="21"/>
                <w:lang w:val="en-US" w:eastAsia="zh-CN" w:bidi="ar"/>
              </w:rPr>
              <w:t xml:space="preserve">对单位处以1000元以上3万元以下的罚款;造成损失的，依法赔偿损失。 </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轻微</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违法行为轻微并及时改正，未造成危害后果的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不予处罚</w:t>
            </w:r>
          </w:p>
        </w:tc>
        <w:tc>
          <w:tcPr>
            <w:tcW w:w="3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责令限期改正</w:t>
            </w:r>
          </w:p>
        </w:tc>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赔偿经济损失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9"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较轻</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有</w:t>
            </w:r>
            <w:r>
              <w:rPr>
                <w:rStyle w:val="15"/>
                <w:rFonts w:hint="eastAsia" w:ascii="方正仿宋简体" w:hAnsi="方正仿宋简体" w:eastAsia="方正仿宋简体" w:cs="方正仿宋简体"/>
                <w:sz w:val="21"/>
                <w:szCs w:val="21"/>
                <w:lang w:val="en-US" w:eastAsia="zh-CN" w:bidi="ar"/>
              </w:rPr>
              <w:t>1</w:t>
            </w:r>
            <w:r>
              <w:rPr>
                <w:rStyle w:val="16"/>
                <w:rFonts w:hint="eastAsia" w:ascii="方正仿宋简体" w:hAnsi="方正仿宋简体" w:eastAsia="方正仿宋简体" w:cs="方正仿宋简体"/>
                <w:sz w:val="21"/>
                <w:szCs w:val="21"/>
                <w:lang w:val="en-US" w:eastAsia="zh-CN" w:bidi="ar"/>
              </w:rPr>
              <w:t>处以上</w:t>
            </w:r>
            <w:r>
              <w:rPr>
                <w:rStyle w:val="15"/>
                <w:rFonts w:hint="eastAsia" w:ascii="方正仿宋简体" w:hAnsi="方正仿宋简体" w:eastAsia="方正仿宋简体" w:cs="方正仿宋简体"/>
                <w:sz w:val="21"/>
                <w:szCs w:val="21"/>
                <w:lang w:val="en-US" w:eastAsia="zh-CN" w:bidi="ar"/>
              </w:rPr>
              <w:t>3</w:t>
            </w:r>
            <w:r>
              <w:rPr>
                <w:rStyle w:val="16"/>
                <w:rFonts w:hint="eastAsia" w:ascii="方正仿宋简体" w:hAnsi="方正仿宋简体" w:eastAsia="方正仿宋简体" w:cs="方正仿宋简体"/>
                <w:sz w:val="21"/>
                <w:szCs w:val="21"/>
                <w:lang w:val="en-US" w:eastAsia="zh-CN" w:bidi="ar"/>
              </w:rPr>
              <w:t>处以下的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①对个人处</w:t>
            </w:r>
            <w:r>
              <w:rPr>
                <w:rStyle w:val="15"/>
                <w:rFonts w:hint="eastAsia" w:ascii="方正仿宋简体" w:hAnsi="方正仿宋简体" w:eastAsia="方正仿宋简体" w:cs="方正仿宋简体"/>
                <w:sz w:val="21"/>
                <w:szCs w:val="21"/>
                <w:lang w:val="en-US" w:eastAsia="zh-CN" w:bidi="ar"/>
              </w:rPr>
              <w:t>200</w:t>
            </w:r>
            <w:r>
              <w:rPr>
                <w:rStyle w:val="16"/>
                <w:rFonts w:hint="eastAsia" w:ascii="方正仿宋简体" w:hAnsi="方正仿宋简体" w:eastAsia="方正仿宋简体" w:cs="方正仿宋简体"/>
                <w:sz w:val="21"/>
                <w:szCs w:val="21"/>
                <w:lang w:val="en-US" w:eastAsia="zh-CN" w:bidi="ar"/>
              </w:rPr>
              <w:t>元罚款</w:t>
            </w:r>
            <w:r>
              <w:rPr>
                <w:rStyle w:val="15"/>
                <w:rFonts w:hint="eastAsia" w:ascii="方正仿宋简体" w:hAnsi="方正仿宋简体" w:eastAsia="方正仿宋简体" w:cs="方正仿宋简体"/>
                <w:sz w:val="21"/>
                <w:szCs w:val="21"/>
                <w:lang w:val="en-US" w:eastAsia="zh-CN" w:bidi="ar"/>
              </w:rPr>
              <w:br w:type="textWrapping"/>
            </w:r>
            <w:r>
              <w:rPr>
                <w:rStyle w:val="16"/>
                <w:rFonts w:hint="eastAsia" w:ascii="方正仿宋简体" w:hAnsi="方正仿宋简体" w:eastAsia="方正仿宋简体" w:cs="方正仿宋简体"/>
                <w:sz w:val="21"/>
                <w:szCs w:val="21"/>
                <w:lang w:val="en-US" w:eastAsia="zh-CN" w:bidi="ar"/>
              </w:rPr>
              <w:t>②对单位处</w:t>
            </w:r>
            <w:r>
              <w:rPr>
                <w:rStyle w:val="15"/>
                <w:rFonts w:hint="eastAsia" w:ascii="方正仿宋简体" w:hAnsi="方正仿宋简体" w:eastAsia="方正仿宋简体" w:cs="方正仿宋简体"/>
                <w:sz w:val="21"/>
                <w:szCs w:val="21"/>
                <w:lang w:val="en-US" w:eastAsia="zh-CN" w:bidi="ar"/>
              </w:rPr>
              <w:t>3000</w:t>
            </w:r>
            <w:r>
              <w:rPr>
                <w:rStyle w:val="16"/>
                <w:rFonts w:hint="eastAsia" w:ascii="方正仿宋简体" w:hAnsi="方正仿宋简体" w:eastAsia="方正仿宋简体" w:cs="方正仿宋简体"/>
                <w:sz w:val="21"/>
                <w:szCs w:val="21"/>
                <w:lang w:val="en-US" w:eastAsia="zh-CN" w:bidi="ar"/>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9"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一般</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有</w:t>
            </w:r>
            <w:r>
              <w:rPr>
                <w:rStyle w:val="15"/>
                <w:rFonts w:hint="eastAsia" w:ascii="方正仿宋简体" w:hAnsi="方正仿宋简体" w:eastAsia="方正仿宋简体" w:cs="方正仿宋简体"/>
                <w:sz w:val="21"/>
                <w:szCs w:val="21"/>
                <w:lang w:val="en-US" w:eastAsia="zh-CN" w:bidi="ar"/>
              </w:rPr>
              <w:t>3</w:t>
            </w:r>
            <w:r>
              <w:rPr>
                <w:rStyle w:val="16"/>
                <w:rFonts w:hint="eastAsia" w:ascii="方正仿宋简体" w:hAnsi="方正仿宋简体" w:eastAsia="方正仿宋简体" w:cs="方正仿宋简体"/>
                <w:sz w:val="21"/>
                <w:szCs w:val="21"/>
                <w:lang w:val="en-US" w:eastAsia="zh-CN" w:bidi="ar"/>
              </w:rPr>
              <w:t>处以上</w:t>
            </w:r>
            <w:r>
              <w:rPr>
                <w:rStyle w:val="15"/>
                <w:rFonts w:hint="eastAsia" w:ascii="方正仿宋简体" w:hAnsi="方正仿宋简体" w:eastAsia="方正仿宋简体" w:cs="方正仿宋简体"/>
                <w:sz w:val="21"/>
                <w:szCs w:val="21"/>
                <w:lang w:val="en-US" w:eastAsia="zh-CN" w:bidi="ar"/>
              </w:rPr>
              <w:t>5</w:t>
            </w:r>
            <w:r>
              <w:rPr>
                <w:rStyle w:val="16"/>
                <w:rFonts w:hint="eastAsia" w:ascii="方正仿宋简体" w:hAnsi="方正仿宋简体" w:eastAsia="方正仿宋简体" w:cs="方正仿宋简体"/>
                <w:sz w:val="21"/>
                <w:szCs w:val="21"/>
                <w:lang w:val="en-US" w:eastAsia="zh-CN" w:bidi="ar"/>
              </w:rPr>
              <w:t>处以下的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①对个人处</w:t>
            </w:r>
            <w:r>
              <w:rPr>
                <w:rStyle w:val="15"/>
                <w:rFonts w:hint="eastAsia" w:ascii="方正仿宋简体" w:hAnsi="方正仿宋简体" w:eastAsia="方正仿宋简体" w:cs="方正仿宋简体"/>
                <w:sz w:val="21"/>
                <w:szCs w:val="21"/>
                <w:lang w:val="en-US" w:eastAsia="zh-CN" w:bidi="ar"/>
              </w:rPr>
              <w:t>500</w:t>
            </w:r>
            <w:r>
              <w:rPr>
                <w:rStyle w:val="16"/>
                <w:rFonts w:hint="eastAsia" w:ascii="方正仿宋简体" w:hAnsi="方正仿宋简体" w:eastAsia="方正仿宋简体" w:cs="方正仿宋简体"/>
                <w:sz w:val="21"/>
                <w:szCs w:val="21"/>
                <w:lang w:val="en-US" w:eastAsia="zh-CN" w:bidi="ar"/>
              </w:rPr>
              <w:t>元罚款</w:t>
            </w:r>
            <w:r>
              <w:rPr>
                <w:rStyle w:val="15"/>
                <w:rFonts w:hint="eastAsia" w:ascii="方正仿宋简体" w:hAnsi="方正仿宋简体" w:eastAsia="方正仿宋简体" w:cs="方正仿宋简体"/>
                <w:sz w:val="21"/>
                <w:szCs w:val="21"/>
                <w:lang w:val="en-US" w:eastAsia="zh-CN" w:bidi="ar"/>
              </w:rPr>
              <w:br w:type="textWrapping"/>
            </w:r>
            <w:r>
              <w:rPr>
                <w:rStyle w:val="16"/>
                <w:rFonts w:hint="eastAsia" w:ascii="方正仿宋简体" w:hAnsi="方正仿宋简体" w:eastAsia="方正仿宋简体" w:cs="方正仿宋简体"/>
                <w:sz w:val="21"/>
                <w:szCs w:val="21"/>
                <w:lang w:val="en-US" w:eastAsia="zh-CN" w:bidi="ar"/>
              </w:rPr>
              <w:t>②对单位处</w:t>
            </w:r>
            <w:r>
              <w:rPr>
                <w:rStyle w:val="15"/>
                <w:rFonts w:hint="eastAsia" w:ascii="方正仿宋简体" w:hAnsi="方正仿宋简体" w:eastAsia="方正仿宋简体" w:cs="方正仿宋简体"/>
                <w:sz w:val="21"/>
                <w:szCs w:val="21"/>
                <w:lang w:val="en-US" w:eastAsia="zh-CN" w:bidi="ar"/>
              </w:rPr>
              <w:t>5000</w:t>
            </w:r>
            <w:r>
              <w:rPr>
                <w:rStyle w:val="16"/>
                <w:rFonts w:hint="eastAsia" w:ascii="方正仿宋简体" w:hAnsi="方正仿宋简体" w:eastAsia="方正仿宋简体" w:cs="方正仿宋简体"/>
                <w:sz w:val="21"/>
                <w:szCs w:val="21"/>
                <w:lang w:val="en-US" w:eastAsia="zh-CN" w:bidi="ar"/>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9"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严重</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有</w:t>
            </w:r>
            <w:r>
              <w:rPr>
                <w:rStyle w:val="15"/>
                <w:rFonts w:hint="eastAsia" w:ascii="方正仿宋简体" w:hAnsi="方正仿宋简体" w:eastAsia="方正仿宋简体" w:cs="方正仿宋简体"/>
                <w:sz w:val="21"/>
                <w:szCs w:val="21"/>
                <w:lang w:val="en-US" w:eastAsia="zh-CN" w:bidi="ar"/>
              </w:rPr>
              <w:t>5</w:t>
            </w:r>
            <w:r>
              <w:rPr>
                <w:rStyle w:val="16"/>
                <w:rFonts w:hint="eastAsia" w:ascii="方正仿宋简体" w:hAnsi="方正仿宋简体" w:eastAsia="方正仿宋简体" w:cs="方正仿宋简体"/>
                <w:sz w:val="21"/>
                <w:szCs w:val="21"/>
                <w:lang w:val="en-US" w:eastAsia="zh-CN" w:bidi="ar"/>
              </w:rPr>
              <w:t>处以上</w:t>
            </w:r>
            <w:r>
              <w:rPr>
                <w:rStyle w:val="15"/>
                <w:rFonts w:hint="eastAsia" w:ascii="方正仿宋简体" w:hAnsi="方正仿宋简体" w:eastAsia="方正仿宋简体" w:cs="方正仿宋简体"/>
                <w:sz w:val="21"/>
                <w:szCs w:val="21"/>
                <w:lang w:val="en-US" w:eastAsia="zh-CN" w:bidi="ar"/>
              </w:rPr>
              <w:t>10</w:t>
            </w:r>
            <w:r>
              <w:rPr>
                <w:rStyle w:val="16"/>
                <w:rFonts w:hint="eastAsia" w:ascii="方正仿宋简体" w:hAnsi="方正仿宋简体" w:eastAsia="方正仿宋简体" w:cs="方正仿宋简体"/>
                <w:sz w:val="21"/>
                <w:szCs w:val="21"/>
                <w:lang w:val="en-US" w:eastAsia="zh-CN" w:bidi="ar"/>
              </w:rPr>
              <w:t>处以下的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①对个人处</w:t>
            </w:r>
            <w:r>
              <w:rPr>
                <w:rStyle w:val="15"/>
                <w:rFonts w:hint="eastAsia" w:ascii="方正仿宋简体" w:hAnsi="方正仿宋简体" w:eastAsia="方正仿宋简体" w:cs="方正仿宋简体"/>
                <w:sz w:val="21"/>
                <w:szCs w:val="21"/>
                <w:lang w:val="en-US" w:eastAsia="zh-CN" w:bidi="ar"/>
              </w:rPr>
              <w:t>800</w:t>
            </w:r>
            <w:r>
              <w:rPr>
                <w:rStyle w:val="16"/>
                <w:rFonts w:hint="eastAsia" w:ascii="方正仿宋简体" w:hAnsi="方正仿宋简体" w:eastAsia="方正仿宋简体" w:cs="方正仿宋简体"/>
                <w:sz w:val="21"/>
                <w:szCs w:val="21"/>
                <w:lang w:val="en-US" w:eastAsia="zh-CN" w:bidi="ar"/>
              </w:rPr>
              <w:t>元罚款</w:t>
            </w:r>
            <w:r>
              <w:rPr>
                <w:rStyle w:val="15"/>
                <w:rFonts w:hint="eastAsia" w:ascii="方正仿宋简体" w:hAnsi="方正仿宋简体" w:eastAsia="方正仿宋简体" w:cs="方正仿宋简体"/>
                <w:sz w:val="21"/>
                <w:szCs w:val="21"/>
                <w:lang w:val="en-US" w:eastAsia="zh-CN" w:bidi="ar"/>
              </w:rPr>
              <w:br w:type="textWrapping"/>
            </w:r>
            <w:r>
              <w:rPr>
                <w:rStyle w:val="16"/>
                <w:rFonts w:hint="eastAsia" w:ascii="方正仿宋简体" w:hAnsi="方正仿宋简体" w:eastAsia="方正仿宋简体" w:cs="方正仿宋简体"/>
                <w:sz w:val="21"/>
                <w:szCs w:val="21"/>
                <w:lang w:val="en-US" w:eastAsia="zh-CN" w:bidi="ar"/>
              </w:rPr>
              <w:t>②对单位处</w:t>
            </w:r>
            <w:r>
              <w:rPr>
                <w:rStyle w:val="15"/>
                <w:rFonts w:hint="eastAsia" w:ascii="方正仿宋简体" w:hAnsi="方正仿宋简体" w:eastAsia="方正仿宋简体" w:cs="方正仿宋简体"/>
                <w:sz w:val="21"/>
                <w:szCs w:val="21"/>
                <w:lang w:val="en-US" w:eastAsia="zh-CN" w:bidi="ar"/>
              </w:rPr>
              <w:t>1</w:t>
            </w:r>
            <w:r>
              <w:rPr>
                <w:rStyle w:val="16"/>
                <w:rFonts w:hint="eastAsia" w:ascii="方正仿宋简体" w:hAnsi="方正仿宋简体" w:eastAsia="方正仿宋简体" w:cs="方正仿宋简体"/>
                <w:sz w:val="21"/>
                <w:szCs w:val="21"/>
                <w:lang w:val="en-US" w:eastAsia="zh-CN" w:bidi="ar"/>
              </w:rPr>
              <w:t>万元罚款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9"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特别严重</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①有</w:t>
            </w:r>
            <w:r>
              <w:rPr>
                <w:rStyle w:val="15"/>
                <w:rFonts w:hint="eastAsia" w:ascii="方正仿宋简体" w:hAnsi="方正仿宋简体" w:eastAsia="方正仿宋简体" w:cs="方正仿宋简体"/>
                <w:sz w:val="21"/>
                <w:szCs w:val="21"/>
                <w:lang w:val="en-US" w:eastAsia="zh-CN" w:bidi="ar"/>
              </w:rPr>
              <w:t>10</w:t>
            </w:r>
            <w:r>
              <w:rPr>
                <w:rStyle w:val="16"/>
                <w:rFonts w:hint="eastAsia" w:ascii="方正仿宋简体" w:hAnsi="方正仿宋简体" w:eastAsia="方正仿宋简体" w:cs="方正仿宋简体"/>
                <w:sz w:val="21"/>
                <w:szCs w:val="21"/>
                <w:lang w:val="en-US" w:eastAsia="zh-CN" w:bidi="ar"/>
              </w:rPr>
              <w:t>处以上的</w:t>
            </w:r>
            <w:r>
              <w:rPr>
                <w:rStyle w:val="16"/>
                <w:rFonts w:hint="eastAsia" w:ascii="方正仿宋简体" w:hAnsi="方正仿宋简体" w:eastAsia="方正仿宋简体" w:cs="方正仿宋简体"/>
                <w:sz w:val="21"/>
                <w:szCs w:val="21"/>
                <w:lang w:val="en-US" w:eastAsia="zh-CN" w:bidi="ar"/>
              </w:rPr>
              <w:br w:type="textWrapping"/>
            </w:r>
            <w:r>
              <w:rPr>
                <w:rStyle w:val="16"/>
                <w:rFonts w:hint="eastAsia" w:ascii="方正仿宋简体" w:hAnsi="方正仿宋简体" w:eastAsia="方正仿宋简体" w:cs="方正仿宋简体"/>
                <w:sz w:val="21"/>
                <w:szCs w:val="21"/>
                <w:lang w:val="en-US" w:eastAsia="zh-CN" w:bidi="ar"/>
              </w:rPr>
              <w:t>②造成严重危害后果的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①对个人处</w:t>
            </w:r>
            <w:r>
              <w:rPr>
                <w:rStyle w:val="15"/>
                <w:rFonts w:hint="eastAsia" w:ascii="方正仿宋简体" w:hAnsi="方正仿宋简体" w:eastAsia="方正仿宋简体" w:cs="方正仿宋简体"/>
                <w:sz w:val="21"/>
                <w:szCs w:val="21"/>
                <w:lang w:val="en-US" w:eastAsia="zh-CN" w:bidi="ar"/>
              </w:rPr>
              <w:t>1000</w:t>
            </w:r>
            <w:r>
              <w:rPr>
                <w:rStyle w:val="16"/>
                <w:rFonts w:hint="eastAsia" w:ascii="方正仿宋简体" w:hAnsi="方正仿宋简体" w:eastAsia="方正仿宋简体" w:cs="方正仿宋简体"/>
                <w:sz w:val="21"/>
                <w:szCs w:val="21"/>
                <w:lang w:val="en-US" w:eastAsia="zh-CN" w:bidi="ar"/>
              </w:rPr>
              <w:t>元罚款</w:t>
            </w:r>
            <w:r>
              <w:rPr>
                <w:rStyle w:val="15"/>
                <w:rFonts w:hint="eastAsia" w:ascii="方正仿宋简体" w:hAnsi="方正仿宋简体" w:eastAsia="方正仿宋简体" w:cs="方正仿宋简体"/>
                <w:sz w:val="21"/>
                <w:szCs w:val="21"/>
                <w:lang w:val="en-US" w:eastAsia="zh-CN" w:bidi="ar"/>
              </w:rPr>
              <w:br w:type="textWrapping"/>
            </w:r>
            <w:r>
              <w:rPr>
                <w:rStyle w:val="16"/>
                <w:rFonts w:hint="eastAsia" w:ascii="方正仿宋简体" w:hAnsi="方正仿宋简体" w:eastAsia="方正仿宋简体" w:cs="方正仿宋简体"/>
                <w:sz w:val="21"/>
                <w:szCs w:val="21"/>
                <w:lang w:val="en-US" w:eastAsia="zh-CN" w:bidi="ar"/>
              </w:rPr>
              <w:t>②对单位处</w:t>
            </w:r>
            <w:r>
              <w:rPr>
                <w:rStyle w:val="15"/>
                <w:rFonts w:hint="eastAsia" w:ascii="方正仿宋简体" w:hAnsi="方正仿宋简体" w:eastAsia="方正仿宋简体" w:cs="方正仿宋简体"/>
                <w:sz w:val="21"/>
                <w:szCs w:val="21"/>
                <w:lang w:val="en-US" w:eastAsia="zh-CN" w:bidi="ar"/>
              </w:rPr>
              <w:t>3</w:t>
            </w:r>
            <w:r>
              <w:rPr>
                <w:rStyle w:val="16"/>
                <w:rFonts w:hint="eastAsia" w:ascii="方正仿宋简体" w:hAnsi="方正仿宋简体" w:eastAsia="方正仿宋简体" w:cs="方正仿宋简体"/>
                <w:sz w:val="21"/>
                <w:szCs w:val="21"/>
                <w:lang w:val="en-US" w:eastAsia="zh-CN" w:bidi="ar"/>
              </w:rPr>
              <w:t>万元罚款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5</w:t>
            </w: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在骑楼外立面、廊柱上钉挂杂物、张贴商业广告的</w:t>
            </w:r>
          </w:p>
        </w:tc>
        <w:tc>
          <w:tcPr>
            <w:tcW w:w="4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《泉州市中山路骑楼建筑保护条例》第二十条第（六）项、第（七）项</w:t>
            </w:r>
          </w:p>
        </w:tc>
        <w:tc>
          <w:tcPr>
            <w:tcW w:w="12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420" w:firstLineChars="200"/>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 xml:space="preserve">《泉州市中山路骑楼建筑保护条例》 第三十三条 第二款   违反本条例第二十条第（六）项、第（七）项规定，在外立面、廊柱上钉挂杂物、张贴商业广告，或者占用步行通道摆摊经营、堆放物品的，由城市管理行政执法主管部门责令限期改正、采取补救措施，并可以处一百元以上一千元以下罚款；拒不改正的，加倍罚款。                                                                                                               </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轻微</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违法行为轻微并及时改正，未造成危害后果的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不予处罚</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责令限期改正、采取补救措施</w:t>
            </w:r>
          </w:p>
        </w:tc>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轻微</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钉挂杂物、张贴广告2处以以下</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处200元罚款</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责令限期改正、采取补救措施</w:t>
            </w: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一般</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钉挂杂物、张贴广告2处以上5处以下</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处500元罚款</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责令限期改正、采取补救措施</w:t>
            </w: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严重</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①</w:t>
            </w:r>
            <w:r>
              <w:rPr>
                <w:rStyle w:val="21"/>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钉挂杂物、张贴广告5处以上的</w:t>
            </w:r>
            <w:r>
              <w:rPr>
                <w:rStyle w:val="20"/>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br w:type="textWrapping"/>
            </w:r>
            <w:r>
              <w:rPr>
                <w:rStyle w:val="20"/>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②</w:t>
            </w:r>
            <w:r>
              <w:rPr>
                <w:rStyle w:val="21"/>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多次违犯，屡教不改的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处1000元罚款</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责令限期改正、采取补救措施</w:t>
            </w: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6</w:t>
            </w: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对擅自店外经营或者店外放置、吊挂、晾晒有碍市容物品的处罚</w:t>
            </w:r>
          </w:p>
        </w:tc>
        <w:tc>
          <w:tcPr>
            <w:tcW w:w="4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《泉州市市容和环境卫生管理条例》第二十五条第一款第（一）项</w:t>
            </w:r>
          </w:p>
        </w:tc>
        <w:tc>
          <w:tcPr>
            <w:tcW w:w="12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 xml:space="preserve">   《泉州市市容和环境卫生管理条例》第四十八条第一款第（一）项 违反本条例第二十五条、第二十六条、第二十七条规定，按照下列规定处罚：</w:t>
            </w:r>
            <w:r>
              <w:rPr>
                <w:rStyle w:val="14"/>
                <w:rFonts w:hint="eastAsia" w:ascii="方正仿宋简体" w:hAnsi="方正仿宋简体" w:eastAsia="方正仿宋简体" w:cs="方正仿宋简体"/>
                <w:sz w:val="21"/>
                <w:szCs w:val="21"/>
                <w:lang w:val="en-US" w:eastAsia="zh-CN" w:bidi="ar"/>
              </w:rPr>
              <w:br w:type="textWrapping"/>
            </w:r>
            <w:r>
              <w:rPr>
                <w:rStyle w:val="13"/>
                <w:rFonts w:hint="eastAsia" w:ascii="方正仿宋简体" w:hAnsi="方正仿宋简体" w:eastAsia="方正仿宋简体" w:cs="方正仿宋简体"/>
                <w:sz w:val="21"/>
                <w:szCs w:val="21"/>
                <w:lang w:val="en-US" w:eastAsia="zh-CN" w:bidi="ar"/>
              </w:rPr>
              <w:t>（一）擅自店外经营或者店外放置、吊挂、晾晒有碍市容物品的，由城市管理主管部门责令改正；拒不改正的，处五百元以上一千元以下罚款；</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轻微</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违法行为轻微并及时改正，未造成危害后果的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不予处罚</w:t>
            </w:r>
          </w:p>
        </w:tc>
        <w:tc>
          <w:tcPr>
            <w:tcW w:w="3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责令改正</w:t>
            </w:r>
          </w:p>
        </w:tc>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较轻</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拒不改正，在次干道的</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处</w:t>
            </w:r>
            <w:r>
              <w:rPr>
                <w:rStyle w:val="15"/>
                <w:rFonts w:hint="eastAsia" w:ascii="方正仿宋简体" w:hAnsi="方正仿宋简体" w:eastAsia="方正仿宋简体" w:cs="方正仿宋简体"/>
                <w:sz w:val="21"/>
                <w:szCs w:val="21"/>
                <w:lang w:val="en-US" w:eastAsia="zh-CN" w:bidi="ar"/>
              </w:rPr>
              <w:t>500</w:t>
            </w:r>
            <w:r>
              <w:rPr>
                <w:rStyle w:val="16"/>
                <w:rFonts w:hint="eastAsia" w:ascii="方正仿宋简体" w:hAnsi="方正仿宋简体" w:eastAsia="方正仿宋简体" w:cs="方正仿宋简体"/>
                <w:sz w:val="21"/>
                <w:szCs w:val="21"/>
                <w:lang w:val="en-US" w:eastAsia="zh-CN" w:bidi="ar"/>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一般</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拒不改正，在主干道的</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处</w:t>
            </w:r>
            <w:r>
              <w:rPr>
                <w:rStyle w:val="15"/>
                <w:rFonts w:hint="eastAsia" w:ascii="方正仿宋简体" w:hAnsi="方正仿宋简体" w:eastAsia="方正仿宋简体" w:cs="方正仿宋简体"/>
                <w:sz w:val="21"/>
                <w:szCs w:val="21"/>
                <w:lang w:val="en-US" w:eastAsia="zh-CN" w:bidi="ar"/>
              </w:rPr>
              <w:t>700</w:t>
            </w:r>
            <w:r>
              <w:rPr>
                <w:rStyle w:val="16"/>
                <w:rFonts w:hint="eastAsia" w:ascii="方正仿宋简体" w:hAnsi="方正仿宋简体" w:eastAsia="方正仿宋简体" w:cs="方正仿宋简体"/>
                <w:sz w:val="21"/>
                <w:szCs w:val="21"/>
                <w:lang w:val="en-US" w:eastAsia="zh-CN" w:bidi="ar"/>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2"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严重</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①造成其他严重后果</w:t>
            </w:r>
            <w:r>
              <w:rPr>
                <w:rStyle w:val="15"/>
                <w:rFonts w:hint="eastAsia" w:ascii="方正仿宋简体" w:hAnsi="方正仿宋简体" w:eastAsia="方正仿宋简体" w:cs="方正仿宋简体"/>
                <w:sz w:val="21"/>
                <w:szCs w:val="21"/>
                <w:lang w:val="en-US" w:eastAsia="zh-CN" w:bidi="ar"/>
              </w:rPr>
              <w:br w:type="textWrapping"/>
            </w:r>
            <w:r>
              <w:rPr>
                <w:rStyle w:val="16"/>
                <w:rFonts w:hint="eastAsia" w:ascii="方正仿宋简体" w:hAnsi="方正仿宋简体" w:eastAsia="方正仿宋简体" w:cs="方正仿宋简体"/>
                <w:sz w:val="21"/>
                <w:szCs w:val="21"/>
                <w:lang w:val="en-US" w:eastAsia="zh-CN" w:bidi="ar"/>
              </w:rPr>
              <w:t>②多次违反、屡教不改的</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处</w:t>
            </w:r>
            <w:r>
              <w:rPr>
                <w:rStyle w:val="15"/>
                <w:rFonts w:hint="eastAsia" w:ascii="方正仿宋简体" w:hAnsi="方正仿宋简体" w:eastAsia="方正仿宋简体" w:cs="方正仿宋简体"/>
                <w:sz w:val="21"/>
                <w:szCs w:val="21"/>
                <w:lang w:val="en-US" w:eastAsia="zh-CN" w:bidi="ar"/>
              </w:rPr>
              <w:t>1000</w:t>
            </w:r>
            <w:r>
              <w:rPr>
                <w:rStyle w:val="16"/>
                <w:rFonts w:hint="eastAsia" w:ascii="方正仿宋简体" w:hAnsi="方正仿宋简体" w:eastAsia="方正仿宋简体" w:cs="方正仿宋简体"/>
                <w:sz w:val="21"/>
                <w:szCs w:val="21"/>
                <w:lang w:val="en-US" w:eastAsia="zh-CN" w:bidi="ar"/>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trPr>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7</w:t>
            </w: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未经城市人民政府市容环境卫生行政主管部门批准</w:t>
            </w:r>
            <w:r>
              <w:rPr>
                <w:rStyle w:val="14"/>
                <w:rFonts w:hint="eastAsia" w:ascii="方正仿宋简体" w:hAnsi="方正仿宋简体" w:eastAsia="方正仿宋简体" w:cs="方正仿宋简体"/>
                <w:sz w:val="21"/>
                <w:szCs w:val="21"/>
                <w:lang w:val="en-US" w:eastAsia="zh-CN" w:bidi="ar"/>
              </w:rPr>
              <w:t>,</w:t>
            </w:r>
            <w:r>
              <w:rPr>
                <w:rStyle w:val="13"/>
                <w:rFonts w:hint="eastAsia" w:ascii="方正仿宋简体" w:hAnsi="方正仿宋简体" w:eastAsia="方正仿宋简体" w:cs="方正仿宋简体"/>
                <w:sz w:val="21"/>
                <w:szCs w:val="21"/>
                <w:lang w:val="en-US" w:eastAsia="zh-CN" w:bidi="ar"/>
              </w:rPr>
              <w:t>擅自在街道两侧和公共场地堆放物料的处罚</w:t>
            </w:r>
          </w:p>
        </w:tc>
        <w:tc>
          <w:tcPr>
            <w:tcW w:w="4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1.</w:t>
            </w:r>
            <w:r>
              <w:rPr>
                <w:rStyle w:val="13"/>
                <w:rFonts w:hint="eastAsia" w:ascii="方正仿宋简体" w:hAnsi="方正仿宋简体" w:eastAsia="方正仿宋简体" w:cs="方正仿宋简体"/>
                <w:sz w:val="21"/>
                <w:szCs w:val="21"/>
                <w:lang w:val="en-US" w:eastAsia="zh-CN" w:bidi="ar"/>
              </w:rPr>
              <w:t>《城市市容和环境卫生管理条例》第十四条</w:t>
            </w:r>
            <w:r>
              <w:rPr>
                <w:rStyle w:val="14"/>
                <w:rFonts w:hint="eastAsia" w:ascii="方正仿宋简体" w:hAnsi="方正仿宋简体" w:eastAsia="方正仿宋简体" w:cs="方正仿宋简体"/>
                <w:sz w:val="21"/>
                <w:szCs w:val="21"/>
                <w:lang w:val="en-US" w:eastAsia="zh-CN" w:bidi="ar"/>
              </w:rPr>
              <w:br w:type="textWrapping"/>
            </w:r>
            <w:r>
              <w:rPr>
                <w:rStyle w:val="14"/>
                <w:rFonts w:hint="eastAsia" w:ascii="方正仿宋简体" w:hAnsi="方正仿宋简体" w:eastAsia="方正仿宋简体" w:cs="方正仿宋简体"/>
                <w:sz w:val="21"/>
                <w:szCs w:val="21"/>
                <w:lang w:val="en-US" w:eastAsia="zh-CN" w:bidi="ar"/>
              </w:rPr>
              <w:t>2.</w:t>
            </w:r>
            <w:r>
              <w:rPr>
                <w:rStyle w:val="13"/>
                <w:rFonts w:hint="eastAsia" w:ascii="方正仿宋简体" w:hAnsi="方正仿宋简体" w:eastAsia="方正仿宋简体" w:cs="方正仿宋简体"/>
                <w:sz w:val="21"/>
                <w:szCs w:val="21"/>
                <w:lang w:val="en-US" w:eastAsia="zh-CN" w:bidi="ar"/>
              </w:rPr>
              <w:t>《福建省城市市容和环境卫生管理办法》第九条第一款</w:t>
            </w:r>
          </w:p>
        </w:tc>
        <w:tc>
          <w:tcPr>
            <w:tcW w:w="12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 xml:space="preserve">    1.</w:t>
            </w:r>
            <w:r>
              <w:rPr>
                <w:rStyle w:val="13"/>
                <w:rFonts w:hint="eastAsia" w:ascii="方正仿宋简体" w:hAnsi="方正仿宋简体" w:eastAsia="方正仿宋简体" w:cs="方正仿宋简体"/>
                <w:sz w:val="21"/>
                <w:szCs w:val="21"/>
                <w:lang w:val="en-US" w:eastAsia="zh-CN" w:bidi="ar"/>
              </w:rPr>
              <w:t>《城市市容和环境卫生管理条例》第三十六条第（二）项</w:t>
            </w:r>
            <w:r>
              <w:rPr>
                <w:rStyle w:val="14"/>
                <w:rFonts w:hint="eastAsia" w:ascii="方正仿宋简体" w:hAnsi="方正仿宋简体" w:eastAsia="方正仿宋简体" w:cs="方正仿宋简体"/>
                <w:sz w:val="21"/>
                <w:szCs w:val="21"/>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有下列行为之一者，由城市人民政府市容环境卫生行政主管部门或者其委托的单位责令其停止违法行为，限期清理、拆除或者采取其他补救措施，并可处以罚款：</w:t>
            </w:r>
            <w:r>
              <w:rPr>
                <w:rStyle w:val="14"/>
                <w:rFonts w:hint="eastAsia" w:ascii="方正仿宋简体" w:hAnsi="方正仿宋简体" w:eastAsia="方正仿宋简体" w:cs="方正仿宋简体"/>
                <w:sz w:val="21"/>
                <w:szCs w:val="21"/>
                <w:lang w:val="en-US" w:eastAsia="zh-CN" w:bidi="ar"/>
              </w:rPr>
              <w:br w:type="textWrapping"/>
            </w:r>
            <w:r>
              <w:rPr>
                <w:rStyle w:val="14"/>
                <w:rFonts w:hint="eastAsia" w:ascii="方正仿宋简体" w:hAnsi="方正仿宋简体" w:eastAsia="方正仿宋简体" w:cs="方正仿宋简体"/>
                <w:sz w:val="21"/>
                <w:szCs w:val="21"/>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（二）未经城市人民政府市容环境卫生行政主管部门批准，擅自在街道两侧和公共场地堆放物料，搭建建筑物、构筑物或者其他设施，影响市容的；</w:t>
            </w:r>
            <w:r>
              <w:rPr>
                <w:rStyle w:val="14"/>
                <w:rFonts w:hint="eastAsia" w:ascii="方正仿宋简体" w:hAnsi="方正仿宋简体" w:eastAsia="方正仿宋简体" w:cs="方正仿宋简体"/>
                <w:sz w:val="21"/>
                <w:szCs w:val="21"/>
                <w:lang w:val="en-US" w:eastAsia="zh-CN" w:bidi="ar"/>
              </w:rPr>
              <w:br w:type="textWrapping"/>
            </w:r>
            <w:r>
              <w:rPr>
                <w:rStyle w:val="14"/>
                <w:rFonts w:hint="eastAsia" w:ascii="方正仿宋简体" w:hAnsi="方正仿宋简体" w:eastAsia="方正仿宋简体" w:cs="方正仿宋简体"/>
                <w:sz w:val="21"/>
                <w:szCs w:val="21"/>
                <w:lang w:val="en-US" w:eastAsia="zh-CN" w:bidi="ar"/>
              </w:rPr>
              <w:t xml:space="preserve">    2.</w:t>
            </w:r>
            <w:r>
              <w:rPr>
                <w:rStyle w:val="13"/>
                <w:rFonts w:hint="eastAsia" w:ascii="方正仿宋简体" w:hAnsi="方正仿宋简体" w:eastAsia="方正仿宋简体" w:cs="方正仿宋简体"/>
                <w:sz w:val="21"/>
                <w:szCs w:val="21"/>
                <w:lang w:val="en-US" w:eastAsia="zh-CN" w:bidi="ar"/>
              </w:rPr>
              <w:t>《福建省城市市容和环境卫生管理办法》第三十条第（三）项：单位或个人有下列行为之一的，由市容环境卫生行政主管部门或其委托的单位责令其改正、采取补救措施，并可按下列规定处以罚款；拒不改正的，加倍罚款：</w:t>
            </w:r>
            <w:r>
              <w:rPr>
                <w:rStyle w:val="14"/>
                <w:rFonts w:hint="eastAsia" w:ascii="方正仿宋简体" w:hAnsi="方正仿宋简体" w:eastAsia="方正仿宋简体" w:cs="方正仿宋简体"/>
                <w:sz w:val="21"/>
                <w:szCs w:val="21"/>
                <w:lang w:val="en-US" w:eastAsia="zh-CN" w:bidi="ar"/>
              </w:rPr>
              <w:br w:type="textWrapping"/>
            </w:r>
            <w:r>
              <w:rPr>
                <w:rStyle w:val="13"/>
                <w:rFonts w:hint="eastAsia" w:ascii="方正仿宋简体" w:hAnsi="方正仿宋简体" w:eastAsia="方正仿宋简体" w:cs="方正仿宋简体"/>
                <w:sz w:val="21"/>
                <w:szCs w:val="21"/>
                <w:lang w:val="en-US" w:eastAsia="zh-CN" w:bidi="ar"/>
              </w:rPr>
              <w:t>　</w:t>
            </w:r>
            <w:r>
              <w:rPr>
                <w:rStyle w:val="14"/>
                <w:rFonts w:hint="eastAsia" w:ascii="方正仿宋简体" w:hAnsi="方正仿宋简体" w:eastAsia="方正仿宋简体" w:cs="方正仿宋简体"/>
                <w:sz w:val="21"/>
                <w:szCs w:val="21"/>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 xml:space="preserve">（三）违反本办法第九条、第十条、第十一条、第十二条第（五）项 、第十三条规定的，处以100元至1000元罚款； </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轻微</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违法行为轻微并及时改正，未造成危害后果的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不予处罚</w:t>
            </w:r>
          </w:p>
        </w:tc>
        <w:tc>
          <w:tcPr>
            <w:tcW w:w="3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责令改正、采取补救措施</w:t>
            </w:r>
          </w:p>
        </w:tc>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较轻</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在次干道占道堆放的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处以</w:t>
            </w:r>
            <w:r>
              <w:rPr>
                <w:rStyle w:val="15"/>
                <w:rFonts w:hint="eastAsia" w:ascii="方正仿宋简体" w:hAnsi="方正仿宋简体" w:eastAsia="方正仿宋简体" w:cs="方正仿宋简体"/>
                <w:sz w:val="21"/>
                <w:szCs w:val="21"/>
                <w:lang w:val="en-US" w:eastAsia="zh-CN" w:bidi="ar"/>
              </w:rPr>
              <w:t>100</w:t>
            </w:r>
            <w:r>
              <w:rPr>
                <w:rStyle w:val="16"/>
                <w:rFonts w:hint="eastAsia" w:ascii="方正仿宋简体" w:hAnsi="方正仿宋简体" w:eastAsia="方正仿宋简体" w:cs="方正仿宋简体"/>
                <w:sz w:val="21"/>
                <w:szCs w:val="21"/>
                <w:lang w:val="en-US" w:eastAsia="zh-CN" w:bidi="ar"/>
              </w:rPr>
              <w:t>元罚款；拒不改正的，加倍罚款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一般</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在主干道、公共场地占道堆放的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处</w:t>
            </w:r>
            <w:r>
              <w:rPr>
                <w:rStyle w:val="15"/>
                <w:rFonts w:hint="eastAsia" w:ascii="方正仿宋简体" w:hAnsi="方正仿宋简体" w:eastAsia="方正仿宋简体" w:cs="方正仿宋简体"/>
                <w:sz w:val="21"/>
                <w:szCs w:val="21"/>
                <w:lang w:val="en-US" w:eastAsia="zh-CN" w:bidi="ar"/>
              </w:rPr>
              <w:t>500</w:t>
            </w:r>
            <w:r>
              <w:rPr>
                <w:rStyle w:val="16"/>
                <w:rFonts w:hint="eastAsia" w:ascii="方正仿宋简体" w:hAnsi="方正仿宋简体" w:eastAsia="方正仿宋简体" w:cs="方正仿宋简体"/>
                <w:sz w:val="21"/>
                <w:szCs w:val="21"/>
                <w:lang w:val="en-US" w:eastAsia="zh-CN" w:bidi="ar"/>
              </w:rPr>
              <w:t>元罚款；拒不改正的，加倍罚款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严重</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①多次违反、屡教不改的</w:t>
            </w:r>
            <w:r>
              <w:rPr>
                <w:rStyle w:val="15"/>
                <w:rFonts w:hint="eastAsia" w:ascii="方正仿宋简体" w:hAnsi="方正仿宋简体" w:eastAsia="方正仿宋简体" w:cs="方正仿宋简体"/>
                <w:sz w:val="21"/>
                <w:szCs w:val="21"/>
                <w:lang w:val="en-US" w:eastAsia="zh-CN" w:bidi="ar"/>
              </w:rPr>
              <w:br w:type="textWrapping"/>
            </w:r>
            <w:r>
              <w:rPr>
                <w:rStyle w:val="16"/>
                <w:rFonts w:hint="eastAsia" w:ascii="方正仿宋简体" w:hAnsi="方正仿宋简体" w:eastAsia="方正仿宋简体" w:cs="方正仿宋简体"/>
                <w:sz w:val="21"/>
                <w:szCs w:val="21"/>
                <w:lang w:val="en-US" w:eastAsia="zh-CN" w:bidi="ar"/>
              </w:rPr>
              <w:t>②造成严重影响的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处</w:t>
            </w:r>
            <w:r>
              <w:rPr>
                <w:rStyle w:val="15"/>
                <w:rFonts w:hint="eastAsia" w:ascii="方正仿宋简体" w:hAnsi="方正仿宋简体" w:eastAsia="方正仿宋简体" w:cs="方正仿宋简体"/>
                <w:sz w:val="21"/>
                <w:szCs w:val="21"/>
                <w:lang w:val="en-US" w:eastAsia="zh-CN" w:bidi="ar"/>
              </w:rPr>
              <w:t>1000</w:t>
            </w:r>
            <w:r>
              <w:rPr>
                <w:rStyle w:val="16"/>
                <w:rFonts w:hint="eastAsia" w:ascii="方正仿宋简体" w:hAnsi="方正仿宋简体" w:eastAsia="方正仿宋简体" w:cs="方正仿宋简体"/>
                <w:sz w:val="21"/>
                <w:szCs w:val="21"/>
                <w:lang w:val="en-US" w:eastAsia="zh-CN" w:bidi="ar"/>
              </w:rPr>
              <w:t>元罚款；拒不改正的，加倍罚款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9" w:hRule="atLeast"/>
        </w:trPr>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8</w:t>
            </w: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擅自占用城市道路以及桥梁、人行天桥、地下通道、广场、校园周边等公共场所从事其他生产经营活动的处罚</w:t>
            </w:r>
          </w:p>
        </w:tc>
        <w:tc>
          <w:tcPr>
            <w:tcW w:w="4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1.</w:t>
            </w:r>
            <w:r>
              <w:rPr>
                <w:rStyle w:val="13"/>
                <w:rFonts w:hint="eastAsia" w:ascii="方正仿宋简体" w:hAnsi="方正仿宋简体" w:eastAsia="方正仿宋简体" w:cs="方正仿宋简体"/>
                <w:sz w:val="21"/>
                <w:szCs w:val="21"/>
                <w:lang w:val="en-US" w:eastAsia="zh-CN" w:bidi="ar"/>
              </w:rPr>
              <w:t>《福建省城市市容和环境卫生管理办法》第九条第一款</w:t>
            </w:r>
            <w:r>
              <w:rPr>
                <w:rStyle w:val="14"/>
                <w:rFonts w:hint="eastAsia" w:ascii="方正仿宋简体" w:hAnsi="方正仿宋简体" w:eastAsia="方正仿宋简体" w:cs="方正仿宋简体"/>
                <w:sz w:val="21"/>
                <w:szCs w:val="21"/>
                <w:lang w:val="en-US" w:eastAsia="zh-CN" w:bidi="ar"/>
              </w:rPr>
              <w:br w:type="textWrapping"/>
            </w:r>
            <w:r>
              <w:rPr>
                <w:rStyle w:val="14"/>
                <w:rFonts w:hint="eastAsia" w:ascii="方正仿宋简体" w:hAnsi="方正仿宋简体" w:eastAsia="方正仿宋简体" w:cs="方正仿宋简体"/>
                <w:sz w:val="21"/>
                <w:szCs w:val="21"/>
                <w:lang w:val="en-US" w:eastAsia="zh-CN" w:bidi="ar"/>
              </w:rPr>
              <w:t>2.</w:t>
            </w:r>
            <w:r>
              <w:rPr>
                <w:rStyle w:val="13"/>
                <w:rFonts w:hint="eastAsia" w:ascii="方正仿宋简体" w:hAnsi="方正仿宋简体" w:eastAsia="方正仿宋简体" w:cs="方正仿宋简体"/>
                <w:sz w:val="21"/>
                <w:szCs w:val="21"/>
                <w:lang w:val="en-US" w:eastAsia="zh-CN" w:bidi="ar"/>
              </w:rPr>
              <w:t>《泉州市市容和环境卫生管理条例》第二十五条第一款第（三）项</w:t>
            </w:r>
            <w:r>
              <w:rPr>
                <w:rStyle w:val="14"/>
                <w:rFonts w:hint="eastAsia" w:ascii="方正仿宋简体" w:hAnsi="方正仿宋简体" w:eastAsia="方正仿宋简体" w:cs="方正仿宋简体"/>
                <w:sz w:val="21"/>
                <w:szCs w:val="21"/>
                <w:lang w:val="en-US" w:eastAsia="zh-CN" w:bidi="ar"/>
              </w:rPr>
              <w:t xml:space="preserve"> </w:t>
            </w:r>
          </w:p>
        </w:tc>
        <w:tc>
          <w:tcPr>
            <w:tcW w:w="12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 xml:space="preserve">    1.</w:t>
            </w:r>
            <w:r>
              <w:rPr>
                <w:rStyle w:val="13"/>
                <w:rFonts w:hint="eastAsia" w:ascii="方正仿宋简体" w:hAnsi="方正仿宋简体" w:eastAsia="方正仿宋简体" w:cs="方正仿宋简体"/>
                <w:sz w:val="21"/>
                <w:szCs w:val="21"/>
                <w:lang w:val="en-US" w:eastAsia="zh-CN" w:bidi="ar"/>
              </w:rPr>
              <w:t>《福建省城市市容和环境卫生管理办法》第三十条第（三）项</w:t>
            </w:r>
            <w:r>
              <w:rPr>
                <w:rStyle w:val="14"/>
                <w:rFonts w:hint="eastAsia" w:ascii="方正仿宋简体" w:hAnsi="方正仿宋简体" w:eastAsia="方正仿宋简体" w:cs="方正仿宋简体"/>
                <w:sz w:val="21"/>
                <w:szCs w:val="21"/>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单位或个人有下列行为之一的，由市容环境卫生行政主管部门或其委托的单位责令其改正、采取补救措施，并可按下列规定处以罚款；拒不改正的，加倍罚款：</w:t>
            </w:r>
            <w:r>
              <w:rPr>
                <w:rStyle w:val="14"/>
                <w:rFonts w:hint="eastAsia" w:ascii="方正仿宋简体" w:hAnsi="方正仿宋简体" w:eastAsia="方正仿宋简体" w:cs="方正仿宋简体"/>
                <w:sz w:val="21"/>
                <w:szCs w:val="21"/>
                <w:lang w:val="en-US" w:eastAsia="zh-CN" w:bidi="ar"/>
              </w:rPr>
              <w:br w:type="textWrapping"/>
            </w:r>
            <w:r>
              <w:rPr>
                <w:rStyle w:val="13"/>
                <w:rFonts w:hint="eastAsia" w:ascii="方正仿宋简体" w:hAnsi="方正仿宋简体" w:eastAsia="方正仿宋简体" w:cs="方正仿宋简体"/>
                <w:sz w:val="21"/>
                <w:szCs w:val="21"/>
                <w:lang w:val="en-US" w:eastAsia="zh-CN" w:bidi="ar"/>
              </w:rPr>
              <w:t>　</w:t>
            </w:r>
            <w:r>
              <w:rPr>
                <w:rStyle w:val="14"/>
                <w:rFonts w:hint="eastAsia" w:ascii="方正仿宋简体" w:hAnsi="方正仿宋简体" w:eastAsia="方正仿宋简体" w:cs="方正仿宋简体"/>
                <w:sz w:val="21"/>
                <w:szCs w:val="21"/>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（三）违反本办法第九条、第十条、第十一条、第十二条第（五）项</w:t>
            </w:r>
            <w:r>
              <w:rPr>
                <w:rStyle w:val="14"/>
                <w:rFonts w:hint="eastAsia" w:ascii="方正仿宋简体" w:hAnsi="方正仿宋简体" w:eastAsia="方正仿宋简体" w:cs="方正仿宋简体"/>
                <w:sz w:val="21"/>
                <w:szCs w:val="21"/>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、第十三条规定的，处以</w:t>
            </w:r>
            <w:r>
              <w:rPr>
                <w:rStyle w:val="14"/>
                <w:rFonts w:hint="eastAsia" w:ascii="方正仿宋简体" w:hAnsi="方正仿宋简体" w:eastAsia="方正仿宋简体" w:cs="方正仿宋简体"/>
                <w:sz w:val="21"/>
                <w:szCs w:val="21"/>
                <w:lang w:val="en-US" w:eastAsia="zh-CN" w:bidi="ar"/>
              </w:rPr>
              <w:t>100</w:t>
            </w:r>
            <w:r>
              <w:rPr>
                <w:rStyle w:val="13"/>
                <w:rFonts w:hint="eastAsia" w:ascii="方正仿宋简体" w:hAnsi="方正仿宋简体" w:eastAsia="方正仿宋简体" w:cs="方正仿宋简体"/>
                <w:sz w:val="21"/>
                <w:szCs w:val="21"/>
                <w:lang w:val="en-US" w:eastAsia="zh-CN" w:bidi="ar"/>
              </w:rPr>
              <w:t>元至</w:t>
            </w:r>
            <w:r>
              <w:rPr>
                <w:rStyle w:val="14"/>
                <w:rFonts w:hint="eastAsia" w:ascii="方正仿宋简体" w:hAnsi="方正仿宋简体" w:eastAsia="方正仿宋简体" w:cs="方正仿宋简体"/>
                <w:sz w:val="21"/>
                <w:szCs w:val="21"/>
                <w:lang w:val="en-US" w:eastAsia="zh-CN" w:bidi="ar"/>
              </w:rPr>
              <w:t>1000</w:t>
            </w:r>
            <w:r>
              <w:rPr>
                <w:rStyle w:val="13"/>
                <w:rFonts w:hint="eastAsia" w:ascii="方正仿宋简体" w:hAnsi="方正仿宋简体" w:eastAsia="方正仿宋简体" w:cs="方正仿宋简体"/>
                <w:sz w:val="21"/>
                <w:szCs w:val="21"/>
                <w:lang w:val="en-US" w:eastAsia="zh-CN" w:bidi="ar"/>
              </w:rPr>
              <w:t>元罚款；</w:t>
            </w:r>
            <w:r>
              <w:rPr>
                <w:rStyle w:val="14"/>
                <w:rFonts w:hint="eastAsia" w:ascii="方正仿宋简体" w:hAnsi="方正仿宋简体" w:eastAsia="方正仿宋简体" w:cs="方正仿宋简体"/>
                <w:sz w:val="21"/>
                <w:szCs w:val="21"/>
                <w:lang w:val="en-US" w:eastAsia="zh-CN" w:bidi="ar"/>
              </w:rPr>
              <w:br w:type="textWrapping"/>
            </w:r>
            <w:r>
              <w:rPr>
                <w:rStyle w:val="14"/>
                <w:rFonts w:hint="eastAsia" w:ascii="方正仿宋简体" w:hAnsi="方正仿宋简体" w:eastAsia="方正仿宋简体" w:cs="方正仿宋简体"/>
                <w:sz w:val="21"/>
                <w:szCs w:val="21"/>
                <w:lang w:val="en-US" w:eastAsia="zh-CN" w:bidi="ar"/>
              </w:rPr>
              <w:t xml:space="preserve">    2.</w:t>
            </w:r>
            <w:r>
              <w:rPr>
                <w:rStyle w:val="13"/>
                <w:rFonts w:hint="eastAsia" w:ascii="方正仿宋简体" w:hAnsi="方正仿宋简体" w:eastAsia="方正仿宋简体" w:cs="方正仿宋简体"/>
                <w:sz w:val="21"/>
                <w:szCs w:val="21"/>
                <w:lang w:val="en-US" w:eastAsia="zh-CN" w:bidi="ar"/>
              </w:rPr>
              <w:t>《泉州市市容和环境卫生管理条例》第四十八条第一款第（三）项：违反本条例第二十五条、第二十六条、第二十七条规定，按照下列规定处罚：（三）擅自占用城市道路以及公共场所从事其他生产经营活动的，由城市管理主管部门责令改正，可以对单位处一千元以上五千元以下罚款，对个人处一百元以上五百元以下罚款；</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轻微</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违法行为轻微并及时改正，未造成危害后果的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不予处罚</w:t>
            </w:r>
          </w:p>
        </w:tc>
        <w:tc>
          <w:tcPr>
            <w:tcW w:w="3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责令改正</w:t>
            </w:r>
          </w:p>
        </w:tc>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较轻</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在主干道以外占道</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①对单位处</w:t>
            </w:r>
            <w:r>
              <w:rPr>
                <w:rStyle w:val="15"/>
                <w:rFonts w:hint="eastAsia" w:ascii="方正仿宋简体" w:hAnsi="方正仿宋简体" w:eastAsia="方正仿宋简体" w:cs="方正仿宋简体"/>
                <w:sz w:val="21"/>
                <w:szCs w:val="21"/>
                <w:lang w:val="en-US" w:eastAsia="zh-CN" w:bidi="ar"/>
              </w:rPr>
              <w:t>1000</w:t>
            </w:r>
            <w:r>
              <w:rPr>
                <w:rStyle w:val="16"/>
                <w:rFonts w:hint="eastAsia" w:ascii="方正仿宋简体" w:hAnsi="方正仿宋简体" w:eastAsia="方正仿宋简体" w:cs="方正仿宋简体"/>
                <w:sz w:val="21"/>
                <w:szCs w:val="21"/>
                <w:lang w:val="en-US" w:eastAsia="zh-CN" w:bidi="ar"/>
              </w:rPr>
              <w:t>元罚款；拒不改正的，处</w:t>
            </w:r>
            <w:r>
              <w:rPr>
                <w:rStyle w:val="15"/>
                <w:rFonts w:hint="eastAsia" w:ascii="方正仿宋简体" w:hAnsi="方正仿宋简体" w:eastAsia="方正仿宋简体" w:cs="方正仿宋简体"/>
                <w:sz w:val="21"/>
                <w:szCs w:val="21"/>
                <w:lang w:val="en-US" w:eastAsia="zh-CN" w:bidi="ar"/>
              </w:rPr>
              <w:t>2000</w:t>
            </w:r>
            <w:r>
              <w:rPr>
                <w:rStyle w:val="16"/>
                <w:rFonts w:hint="eastAsia" w:ascii="方正仿宋简体" w:hAnsi="方正仿宋简体" w:eastAsia="方正仿宋简体" w:cs="方正仿宋简体"/>
                <w:sz w:val="21"/>
                <w:szCs w:val="21"/>
                <w:lang w:val="en-US" w:eastAsia="zh-CN" w:bidi="ar"/>
              </w:rPr>
              <w:t>元罚款</w:t>
            </w:r>
            <w:r>
              <w:rPr>
                <w:rStyle w:val="15"/>
                <w:rFonts w:hint="eastAsia" w:ascii="方正仿宋简体" w:hAnsi="方正仿宋简体" w:eastAsia="方正仿宋简体" w:cs="方正仿宋简体"/>
                <w:sz w:val="21"/>
                <w:szCs w:val="21"/>
                <w:lang w:val="en-US" w:eastAsia="zh-CN" w:bidi="ar"/>
              </w:rPr>
              <w:br w:type="textWrapping"/>
            </w:r>
            <w:r>
              <w:rPr>
                <w:rStyle w:val="16"/>
                <w:rFonts w:hint="eastAsia" w:ascii="方正仿宋简体" w:hAnsi="方正仿宋简体" w:eastAsia="方正仿宋简体" w:cs="方正仿宋简体"/>
                <w:sz w:val="21"/>
                <w:szCs w:val="21"/>
                <w:lang w:val="en-US" w:eastAsia="zh-CN" w:bidi="ar"/>
              </w:rPr>
              <w:t>②对个人处</w:t>
            </w:r>
            <w:r>
              <w:rPr>
                <w:rStyle w:val="15"/>
                <w:rFonts w:hint="eastAsia" w:ascii="方正仿宋简体" w:hAnsi="方正仿宋简体" w:eastAsia="方正仿宋简体" w:cs="方正仿宋简体"/>
                <w:sz w:val="21"/>
                <w:szCs w:val="21"/>
                <w:lang w:val="en-US" w:eastAsia="zh-CN" w:bidi="ar"/>
              </w:rPr>
              <w:t>100</w:t>
            </w:r>
            <w:r>
              <w:rPr>
                <w:rStyle w:val="16"/>
                <w:rFonts w:hint="eastAsia" w:ascii="方正仿宋简体" w:hAnsi="方正仿宋简体" w:eastAsia="方正仿宋简体" w:cs="方正仿宋简体"/>
                <w:sz w:val="21"/>
                <w:szCs w:val="21"/>
                <w:lang w:val="en-US" w:eastAsia="zh-CN" w:bidi="ar"/>
              </w:rPr>
              <w:t>元罚款；拒不改正的，处</w:t>
            </w:r>
            <w:r>
              <w:rPr>
                <w:rStyle w:val="15"/>
                <w:rFonts w:hint="eastAsia" w:ascii="方正仿宋简体" w:hAnsi="方正仿宋简体" w:eastAsia="方正仿宋简体" w:cs="方正仿宋简体"/>
                <w:sz w:val="21"/>
                <w:szCs w:val="21"/>
                <w:lang w:val="en-US" w:eastAsia="zh-CN" w:bidi="ar"/>
              </w:rPr>
              <w:t>200</w:t>
            </w:r>
            <w:r>
              <w:rPr>
                <w:rStyle w:val="16"/>
                <w:rFonts w:hint="eastAsia" w:ascii="方正仿宋简体" w:hAnsi="方正仿宋简体" w:eastAsia="方正仿宋简体" w:cs="方正仿宋简体"/>
                <w:sz w:val="21"/>
                <w:szCs w:val="21"/>
                <w:lang w:val="en-US" w:eastAsia="zh-CN" w:bidi="ar"/>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一般</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在主干道占道</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①对单位处</w:t>
            </w:r>
            <w:r>
              <w:rPr>
                <w:rStyle w:val="15"/>
                <w:rFonts w:hint="eastAsia" w:ascii="方正仿宋简体" w:hAnsi="方正仿宋简体" w:eastAsia="方正仿宋简体" w:cs="方正仿宋简体"/>
                <w:sz w:val="21"/>
                <w:szCs w:val="21"/>
                <w:lang w:val="en-US" w:eastAsia="zh-CN" w:bidi="ar"/>
              </w:rPr>
              <w:t>2000</w:t>
            </w:r>
            <w:r>
              <w:rPr>
                <w:rStyle w:val="16"/>
                <w:rFonts w:hint="eastAsia" w:ascii="方正仿宋简体" w:hAnsi="方正仿宋简体" w:eastAsia="方正仿宋简体" w:cs="方正仿宋简体"/>
                <w:sz w:val="21"/>
                <w:szCs w:val="21"/>
                <w:lang w:val="en-US" w:eastAsia="zh-CN" w:bidi="ar"/>
              </w:rPr>
              <w:t>元罚款；拒不改正的，处</w:t>
            </w:r>
            <w:r>
              <w:rPr>
                <w:rStyle w:val="15"/>
                <w:rFonts w:hint="eastAsia" w:ascii="方正仿宋简体" w:hAnsi="方正仿宋简体" w:eastAsia="方正仿宋简体" w:cs="方正仿宋简体"/>
                <w:sz w:val="21"/>
                <w:szCs w:val="21"/>
                <w:lang w:val="en-US" w:eastAsia="zh-CN" w:bidi="ar"/>
              </w:rPr>
              <w:t>3000</w:t>
            </w:r>
            <w:r>
              <w:rPr>
                <w:rStyle w:val="16"/>
                <w:rFonts w:hint="eastAsia" w:ascii="方正仿宋简体" w:hAnsi="方正仿宋简体" w:eastAsia="方正仿宋简体" w:cs="方正仿宋简体"/>
                <w:sz w:val="21"/>
                <w:szCs w:val="21"/>
                <w:lang w:val="en-US" w:eastAsia="zh-CN" w:bidi="ar"/>
              </w:rPr>
              <w:t>元罚款</w:t>
            </w:r>
            <w:r>
              <w:rPr>
                <w:rStyle w:val="15"/>
                <w:rFonts w:hint="eastAsia" w:ascii="方正仿宋简体" w:hAnsi="方正仿宋简体" w:eastAsia="方正仿宋简体" w:cs="方正仿宋简体"/>
                <w:sz w:val="21"/>
                <w:szCs w:val="21"/>
                <w:lang w:val="en-US" w:eastAsia="zh-CN" w:bidi="ar"/>
              </w:rPr>
              <w:br w:type="textWrapping"/>
            </w:r>
            <w:r>
              <w:rPr>
                <w:rStyle w:val="16"/>
                <w:rFonts w:hint="eastAsia" w:ascii="方正仿宋简体" w:hAnsi="方正仿宋简体" w:eastAsia="方正仿宋简体" w:cs="方正仿宋简体"/>
                <w:sz w:val="21"/>
                <w:szCs w:val="21"/>
                <w:lang w:val="en-US" w:eastAsia="zh-CN" w:bidi="ar"/>
              </w:rPr>
              <w:t>②对个人处</w:t>
            </w:r>
            <w:r>
              <w:rPr>
                <w:rStyle w:val="15"/>
                <w:rFonts w:hint="eastAsia" w:ascii="方正仿宋简体" w:hAnsi="方正仿宋简体" w:eastAsia="方正仿宋简体" w:cs="方正仿宋简体"/>
                <w:sz w:val="21"/>
                <w:szCs w:val="21"/>
                <w:lang w:val="en-US" w:eastAsia="zh-CN" w:bidi="ar"/>
              </w:rPr>
              <w:t>200</w:t>
            </w:r>
            <w:r>
              <w:rPr>
                <w:rStyle w:val="16"/>
                <w:rFonts w:hint="eastAsia" w:ascii="方正仿宋简体" w:hAnsi="方正仿宋简体" w:eastAsia="方正仿宋简体" w:cs="方正仿宋简体"/>
                <w:sz w:val="21"/>
                <w:szCs w:val="21"/>
                <w:lang w:val="en-US" w:eastAsia="zh-CN" w:bidi="ar"/>
              </w:rPr>
              <w:t>元罚款；拒不改正的，处</w:t>
            </w:r>
            <w:r>
              <w:rPr>
                <w:rStyle w:val="15"/>
                <w:rFonts w:hint="eastAsia" w:ascii="方正仿宋简体" w:hAnsi="方正仿宋简体" w:eastAsia="方正仿宋简体" w:cs="方正仿宋简体"/>
                <w:sz w:val="21"/>
                <w:szCs w:val="21"/>
                <w:lang w:val="en-US" w:eastAsia="zh-CN" w:bidi="ar"/>
              </w:rPr>
              <w:t>300</w:t>
            </w:r>
            <w:r>
              <w:rPr>
                <w:rStyle w:val="16"/>
                <w:rFonts w:hint="eastAsia" w:ascii="方正仿宋简体" w:hAnsi="方正仿宋简体" w:eastAsia="方正仿宋简体" w:cs="方正仿宋简体"/>
                <w:sz w:val="21"/>
                <w:szCs w:val="21"/>
                <w:lang w:val="en-US" w:eastAsia="zh-CN" w:bidi="ar"/>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严重</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①多次违反、屡教不改的</w:t>
            </w:r>
            <w:r>
              <w:rPr>
                <w:rStyle w:val="15"/>
                <w:rFonts w:hint="eastAsia" w:ascii="方正仿宋简体" w:hAnsi="方正仿宋简体" w:eastAsia="方正仿宋简体" w:cs="方正仿宋简体"/>
                <w:sz w:val="21"/>
                <w:szCs w:val="21"/>
                <w:lang w:val="en-US" w:eastAsia="zh-CN" w:bidi="ar"/>
              </w:rPr>
              <w:br w:type="textWrapping"/>
            </w:r>
            <w:r>
              <w:rPr>
                <w:rStyle w:val="16"/>
                <w:rFonts w:hint="eastAsia" w:ascii="方正仿宋简体" w:hAnsi="方正仿宋简体" w:eastAsia="方正仿宋简体" w:cs="方正仿宋简体"/>
                <w:sz w:val="21"/>
                <w:szCs w:val="21"/>
                <w:lang w:val="en-US" w:eastAsia="zh-CN" w:bidi="ar"/>
              </w:rPr>
              <w:t>②造成严重影响的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①对单位处</w:t>
            </w:r>
            <w:r>
              <w:rPr>
                <w:rStyle w:val="15"/>
                <w:rFonts w:hint="eastAsia" w:ascii="方正仿宋简体" w:hAnsi="方正仿宋简体" w:eastAsia="方正仿宋简体" w:cs="方正仿宋简体"/>
                <w:sz w:val="21"/>
                <w:szCs w:val="21"/>
                <w:lang w:val="en-US" w:eastAsia="zh-CN" w:bidi="ar"/>
              </w:rPr>
              <w:t>5000</w:t>
            </w:r>
            <w:r>
              <w:rPr>
                <w:rStyle w:val="16"/>
                <w:rFonts w:hint="eastAsia" w:ascii="方正仿宋简体" w:hAnsi="方正仿宋简体" w:eastAsia="方正仿宋简体" w:cs="方正仿宋简体"/>
                <w:sz w:val="21"/>
                <w:szCs w:val="21"/>
                <w:lang w:val="en-US" w:eastAsia="zh-CN" w:bidi="ar"/>
              </w:rPr>
              <w:t>元</w:t>
            </w:r>
            <w:r>
              <w:rPr>
                <w:rStyle w:val="15"/>
                <w:rFonts w:hint="eastAsia" w:ascii="方正仿宋简体" w:hAnsi="方正仿宋简体" w:eastAsia="方正仿宋简体" w:cs="方正仿宋简体"/>
                <w:sz w:val="21"/>
                <w:szCs w:val="21"/>
                <w:lang w:val="en-US" w:eastAsia="zh-CN" w:bidi="ar"/>
              </w:rPr>
              <w:br w:type="textWrapping"/>
            </w:r>
            <w:r>
              <w:rPr>
                <w:rStyle w:val="16"/>
                <w:rFonts w:hint="eastAsia" w:ascii="方正仿宋简体" w:hAnsi="方正仿宋简体" w:eastAsia="方正仿宋简体" w:cs="方正仿宋简体"/>
                <w:sz w:val="21"/>
                <w:szCs w:val="21"/>
                <w:lang w:val="en-US" w:eastAsia="zh-CN" w:bidi="ar"/>
              </w:rPr>
              <w:t>②对个人处</w:t>
            </w:r>
            <w:r>
              <w:rPr>
                <w:rStyle w:val="15"/>
                <w:rFonts w:hint="eastAsia" w:ascii="方正仿宋简体" w:hAnsi="方正仿宋简体" w:eastAsia="方正仿宋简体" w:cs="方正仿宋简体"/>
                <w:sz w:val="21"/>
                <w:szCs w:val="21"/>
                <w:lang w:val="en-US" w:eastAsia="zh-CN" w:bidi="ar"/>
              </w:rPr>
              <w:t>500</w:t>
            </w:r>
            <w:r>
              <w:rPr>
                <w:rStyle w:val="16"/>
                <w:rFonts w:hint="eastAsia" w:ascii="方正仿宋简体" w:hAnsi="方正仿宋简体" w:eastAsia="方正仿宋简体" w:cs="方正仿宋简体"/>
                <w:sz w:val="21"/>
                <w:szCs w:val="21"/>
                <w:lang w:val="en-US" w:eastAsia="zh-CN" w:bidi="ar"/>
              </w:rPr>
              <w:t>元罚款；拒不改正的，加倍罚款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9</w:t>
            </w: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对占用城市道路从事车辆销售、租赁、维修、装饰、清洗作业的处罚</w:t>
            </w:r>
          </w:p>
        </w:tc>
        <w:tc>
          <w:tcPr>
            <w:tcW w:w="4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《泉州市市容和环境卫生管理条例》第二十五条第一款第（二）项</w:t>
            </w:r>
          </w:p>
        </w:tc>
        <w:tc>
          <w:tcPr>
            <w:tcW w:w="12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 xml:space="preserve">    《泉州市市容和环境卫生管理条例》第四十八条第一款第（二）项：违反本条例第二十五条、第二十六条、第二十七条规定，按照下列规定处罚：</w:t>
            </w:r>
            <w:r>
              <w:rPr>
                <w:rStyle w:val="14"/>
                <w:rFonts w:hint="eastAsia" w:ascii="方正仿宋简体" w:hAnsi="方正仿宋简体" w:eastAsia="方正仿宋简体" w:cs="方正仿宋简体"/>
                <w:sz w:val="21"/>
                <w:szCs w:val="21"/>
                <w:lang w:val="en-US" w:eastAsia="zh-CN" w:bidi="ar"/>
              </w:rPr>
              <w:br w:type="textWrapping"/>
            </w:r>
            <w:r>
              <w:rPr>
                <w:rStyle w:val="13"/>
                <w:rFonts w:hint="eastAsia" w:ascii="方正仿宋简体" w:hAnsi="方正仿宋简体" w:eastAsia="方正仿宋简体" w:cs="方正仿宋简体"/>
                <w:sz w:val="21"/>
                <w:szCs w:val="21"/>
                <w:lang w:val="en-US" w:eastAsia="zh-CN" w:bidi="ar"/>
              </w:rPr>
              <w:t xml:space="preserve">    （二）占用城市道路从事车辆销售、租赁、维修、装饰、清洗作业的，由城市管理主管部门责令改正；拒不改正的，处一千元以上五千元以下罚款；</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轻微</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违法行为轻微并及时改正，未造成危害后果的</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不予处罚</w:t>
            </w:r>
          </w:p>
        </w:tc>
        <w:tc>
          <w:tcPr>
            <w:tcW w:w="3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责令改正</w:t>
            </w:r>
          </w:p>
        </w:tc>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较轻</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①拒不改正，占用道路车辆在</w:t>
            </w:r>
            <w:r>
              <w:rPr>
                <w:rStyle w:val="15"/>
                <w:rFonts w:hint="eastAsia" w:ascii="方正仿宋简体" w:hAnsi="方正仿宋简体" w:eastAsia="方正仿宋简体" w:cs="方正仿宋简体"/>
                <w:sz w:val="21"/>
                <w:szCs w:val="21"/>
                <w:lang w:val="en-US" w:eastAsia="zh-CN" w:bidi="ar"/>
              </w:rPr>
              <w:t>3</w:t>
            </w:r>
            <w:r>
              <w:rPr>
                <w:rStyle w:val="22"/>
                <w:rFonts w:hint="eastAsia" w:ascii="方正仿宋简体" w:hAnsi="方正仿宋简体" w:eastAsia="方正仿宋简体" w:cs="方正仿宋简体"/>
                <w:sz w:val="21"/>
                <w:szCs w:val="21"/>
                <w:lang w:val="en-US" w:eastAsia="zh-CN" w:bidi="ar"/>
              </w:rPr>
              <w:t>辆以下的</w:t>
            </w:r>
            <w:r>
              <w:rPr>
                <w:rStyle w:val="15"/>
                <w:rFonts w:hint="eastAsia" w:ascii="方正仿宋简体" w:hAnsi="方正仿宋简体" w:eastAsia="方正仿宋简体" w:cs="方正仿宋简体"/>
                <w:sz w:val="21"/>
                <w:szCs w:val="21"/>
                <w:lang w:val="en-US" w:eastAsia="zh-CN" w:bidi="ar"/>
              </w:rPr>
              <w:br w:type="textWrapping"/>
            </w:r>
            <w:r>
              <w:rPr>
                <w:rStyle w:val="22"/>
                <w:rFonts w:hint="eastAsia" w:ascii="方正仿宋简体" w:hAnsi="方正仿宋简体" w:eastAsia="方正仿宋简体" w:cs="方正仿宋简体"/>
                <w:sz w:val="21"/>
                <w:szCs w:val="21"/>
                <w:lang w:val="en-US" w:eastAsia="zh-CN" w:bidi="ar"/>
              </w:rPr>
              <w:t>②拒不改正，占用道路摩托车、电动车等在</w:t>
            </w:r>
            <w:r>
              <w:rPr>
                <w:rStyle w:val="15"/>
                <w:rFonts w:hint="eastAsia" w:ascii="方正仿宋简体" w:hAnsi="方正仿宋简体" w:eastAsia="方正仿宋简体" w:cs="方正仿宋简体"/>
                <w:sz w:val="21"/>
                <w:szCs w:val="21"/>
                <w:lang w:val="en-US" w:eastAsia="zh-CN" w:bidi="ar"/>
              </w:rPr>
              <w:t>10</w:t>
            </w:r>
            <w:r>
              <w:rPr>
                <w:rStyle w:val="22"/>
                <w:rFonts w:hint="eastAsia" w:ascii="方正仿宋简体" w:hAnsi="方正仿宋简体" w:eastAsia="方正仿宋简体" w:cs="方正仿宋简体"/>
                <w:sz w:val="21"/>
                <w:szCs w:val="21"/>
                <w:lang w:val="en-US" w:eastAsia="zh-CN" w:bidi="ar"/>
              </w:rPr>
              <w:t>辆以下的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处</w:t>
            </w:r>
            <w:r>
              <w:rPr>
                <w:rStyle w:val="15"/>
                <w:rFonts w:hint="eastAsia" w:ascii="方正仿宋简体" w:hAnsi="方正仿宋简体" w:eastAsia="方正仿宋简体" w:cs="方正仿宋简体"/>
                <w:sz w:val="21"/>
                <w:szCs w:val="21"/>
                <w:lang w:val="en-US" w:eastAsia="zh-CN" w:bidi="ar"/>
              </w:rPr>
              <w:t>1000</w:t>
            </w:r>
            <w:r>
              <w:rPr>
                <w:rStyle w:val="16"/>
                <w:rFonts w:hint="eastAsia" w:ascii="方正仿宋简体" w:hAnsi="方正仿宋简体" w:eastAsia="方正仿宋简体" w:cs="方正仿宋简体"/>
                <w:sz w:val="21"/>
                <w:szCs w:val="21"/>
                <w:lang w:val="en-US" w:eastAsia="zh-CN" w:bidi="ar"/>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9"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一般</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①拒不改正，占用道路车辆在</w:t>
            </w:r>
            <w:r>
              <w:rPr>
                <w:rStyle w:val="15"/>
                <w:rFonts w:hint="eastAsia" w:ascii="方正仿宋简体" w:hAnsi="方正仿宋简体" w:eastAsia="方正仿宋简体" w:cs="方正仿宋简体"/>
                <w:sz w:val="21"/>
                <w:szCs w:val="21"/>
                <w:lang w:val="en-US" w:eastAsia="zh-CN" w:bidi="ar"/>
              </w:rPr>
              <w:t>3</w:t>
            </w:r>
            <w:r>
              <w:rPr>
                <w:rStyle w:val="22"/>
                <w:rFonts w:hint="eastAsia" w:ascii="方正仿宋简体" w:hAnsi="方正仿宋简体" w:eastAsia="方正仿宋简体" w:cs="方正仿宋简体"/>
                <w:sz w:val="21"/>
                <w:szCs w:val="21"/>
                <w:lang w:val="en-US" w:eastAsia="zh-CN" w:bidi="ar"/>
              </w:rPr>
              <w:t>辆以上</w:t>
            </w:r>
            <w:r>
              <w:rPr>
                <w:rStyle w:val="15"/>
                <w:rFonts w:hint="eastAsia" w:ascii="方正仿宋简体" w:hAnsi="方正仿宋简体" w:eastAsia="方正仿宋简体" w:cs="方正仿宋简体"/>
                <w:sz w:val="21"/>
                <w:szCs w:val="21"/>
                <w:lang w:val="en-US" w:eastAsia="zh-CN" w:bidi="ar"/>
              </w:rPr>
              <w:t>6</w:t>
            </w:r>
            <w:r>
              <w:rPr>
                <w:rStyle w:val="22"/>
                <w:rFonts w:hint="eastAsia" w:ascii="方正仿宋简体" w:hAnsi="方正仿宋简体" w:eastAsia="方正仿宋简体" w:cs="方正仿宋简体"/>
                <w:sz w:val="21"/>
                <w:szCs w:val="21"/>
                <w:lang w:val="en-US" w:eastAsia="zh-CN" w:bidi="ar"/>
              </w:rPr>
              <w:t>辆以下的</w:t>
            </w:r>
            <w:r>
              <w:rPr>
                <w:rStyle w:val="15"/>
                <w:rFonts w:hint="eastAsia" w:ascii="方正仿宋简体" w:hAnsi="方正仿宋简体" w:eastAsia="方正仿宋简体" w:cs="方正仿宋简体"/>
                <w:sz w:val="21"/>
                <w:szCs w:val="21"/>
                <w:lang w:val="en-US" w:eastAsia="zh-CN" w:bidi="ar"/>
              </w:rPr>
              <w:br w:type="textWrapping"/>
            </w:r>
            <w:r>
              <w:rPr>
                <w:rStyle w:val="22"/>
                <w:rFonts w:hint="eastAsia" w:ascii="方正仿宋简体" w:hAnsi="方正仿宋简体" w:eastAsia="方正仿宋简体" w:cs="方正仿宋简体"/>
                <w:sz w:val="21"/>
                <w:szCs w:val="21"/>
                <w:lang w:val="en-US" w:eastAsia="zh-CN" w:bidi="ar"/>
              </w:rPr>
              <w:t>②拒不改正，占用道路摩托车、电动车等在</w:t>
            </w:r>
            <w:r>
              <w:rPr>
                <w:rStyle w:val="15"/>
                <w:rFonts w:hint="eastAsia" w:ascii="方正仿宋简体" w:hAnsi="方正仿宋简体" w:eastAsia="方正仿宋简体" w:cs="方正仿宋简体"/>
                <w:sz w:val="21"/>
                <w:szCs w:val="21"/>
                <w:lang w:val="en-US" w:eastAsia="zh-CN" w:bidi="ar"/>
              </w:rPr>
              <w:t>10</w:t>
            </w:r>
            <w:r>
              <w:rPr>
                <w:rStyle w:val="22"/>
                <w:rFonts w:hint="eastAsia" w:ascii="方正仿宋简体" w:hAnsi="方正仿宋简体" w:eastAsia="方正仿宋简体" w:cs="方正仿宋简体"/>
                <w:sz w:val="21"/>
                <w:szCs w:val="21"/>
                <w:lang w:val="en-US" w:eastAsia="zh-CN" w:bidi="ar"/>
              </w:rPr>
              <w:t>辆以上的</w:t>
            </w:r>
            <w:r>
              <w:rPr>
                <w:rStyle w:val="15"/>
                <w:rFonts w:hint="eastAsia" w:ascii="方正仿宋简体" w:hAnsi="方正仿宋简体" w:eastAsia="方正仿宋简体" w:cs="方正仿宋简体"/>
                <w:sz w:val="21"/>
                <w:szCs w:val="21"/>
                <w:lang w:val="en-US" w:eastAsia="zh-CN" w:bidi="ar"/>
              </w:rPr>
              <w:t>20</w:t>
            </w:r>
            <w:r>
              <w:rPr>
                <w:rStyle w:val="22"/>
                <w:rFonts w:hint="eastAsia" w:ascii="方正仿宋简体" w:hAnsi="方正仿宋简体" w:eastAsia="方正仿宋简体" w:cs="方正仿宋简体"/>
                <w:sz w:val="21"/>
                <w:szCs w:val="21"/>
                <w:lang w:val="en-US" w:eastAsia="zh-CN" w:bidi="ar"/>
              </w:rPr>
              <w:t>辆以下的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处</w:t>
            </w:r>
            <w:r>
              <w:rPr>
                <w:rStyle w:val="15"/>
                <w:rFonts w:hint="eastAsia" w:ascii="方正仿宋简体" w:hAnsi="方正仿宋简体" w:eastAsia="方正仿宋简体" w:cs="方正仿宋简体"/>
                <w:sz w:val="21"/>
                <w:szCs w:val="21"/>
                <w:lang w:val="en-US" w:eastAsia="zh-CN" w:bidi="ar"/>
              </w:rPr>
              <w:t>3000</w:t>
            </w:r>
            <w:r>
              <w:rPr>
                <w:rStyle w:val="16"/>
                <w:rFonts w:hint="eastAsia" w:ascii="方正仿宋简体" w:hAnsi="方正仿宋简体" w:eastAsia="方正仿宋简体" w:cs="方正仿宋简体"/>
                <w:sz w:val="21"/>
                <w:szCs w:val="21"/>
                <w:lang w:val="en-US" w:eastAsia="zh-CN" w:bidi="ar"/>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严重</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①拒不改正，占用道路车辆在</w:t>
            </w:r>
            <w:r>
              <w:rPr>
                <w:rStyle w:val="15"/>
                <w:rFonts w:hint="eastAsia" w:ascii="方正仿宋简体" w:hAnsi="方正仿宋简体" w:eastAsia="方正仿宋简体" w:cs="方正仿宋简体"/>
                <w:sz w:val="21"/>
                <w:szCs w:val="21"/>
                <w:lang w:val="en-US" w:eastAsia="zh-CN" w:bidi="ar"/>
              </w:rPr>
              <w:t>6</w:t>
            </w:r>
            <w:r>
              <w:rPr>
                <w:rStyle w:val="22"/>
                <w:rFonts w:hint="eastAsia" w:ascii="方正仿宋简体" w:hAnsi="方正仿宋简体" w:eastAsia="方正仿宋简体" w:cs="方正仿宋简体"/>
                <w:sz w:val="21"/>
                <w:szCs w:val="21"/>
                <w:lang w:val="en-US" w:eastAsia="zh-CN" w:bidi="ar"/>
              </w:rPr>
              <w:t>辆以上的</w:t>
            </w:r>
            <w:r>
              <w:rPr>
                <w:rStyle w:val="15"/>
                <w:rFonts w:hint="eastAsia" w:ascii="方正仿宋简体" w:hAnsi="方正仿宋简体" w:eastAsia="方正仿宋简体" w:cs="方正仿宋简体"/>
                <w:sz w:val="21"/>
                <w:szCs w:val="21"/>
                <w:lang w:val="en-US" w:eastAsia="zh-CN" w:bidi="ar"/>
              </w:rPr>
              <w:br w:type="textWrapping"/>
            </w:r>
            <w:r>
              <w:rPr>
                <w:rStyle w:val="22"/>
                <w:rFonts w:hint="eastAsia" w:ascii="方正仿宋简体" w:hAnsi="方正仿宋简体" w:eastAsia="方正仿宋简体" w:cs="方正仿宋简体"/>
                <w:sz w:val="21"/>
                <w:szCs w:val="21"/>
                <w:lang w:val="en-US" w:eastAsia="zh-CN" w:bidi="ar"/>
              </w:rPr>
              <w:t>②拒不改正，占用道路摩托车、电动车等在</w:t>
            </w:r>
            <w:r>
              <w:rPr>
                <w:rStyle w:val="15"/>
                <w:rFonts w:hint="eastAsia" w:ascii="方正仿宋简体" w:hAnsi="方正仿宋简体" w:eastAsia="方正仿宋简体" w:cs="方正仿宋简体"/>
                <w:sz w:val="21"/>
                <w:szCs w:val="21"/>
                <w:lang w:val="en-US" w:eastAsia="zh-CN" w:bidi="ar"/>
              </w:rPr>
              <w:t>20</w:t>
            </w:r>
            <w:r>
              <w:rPr>
                <w:rStyle w:val="22"/>
                <w:rFonts w:hint="eastAsia" w:ascii="方正仿宋简体" w:hAnsi="方正仿宋简体" w:eastAsia="方正仿宋简体" w:cs="方正仿宋简体"/>
                <w:sz w:val="21"/>
                <w:szCs w:val="21"/>
                <w:lang w:val="en-US" w:eastAsia="zh-CN" w:bidi="ar"/>
              </w:rPr>
              <w:t>辆以上的</w:t>
            </w:r>
            <w:r>
              <w:rPr>
                <w:rStyle w:val="15"/>
                <w:rFonts w:hint="eastAsia" w:ascii="方正仿宋简体" w:hAnsi="方正仿宋简体" w:eastAsia="方正仿宋简体" w:cs="方正仿宋简体"/>
                <w:sz w:val="21"/>
                <w:szCs w:val="21"/>
                <w:lang w:val="en-US" w:eastAsia="zh-CN" w:bidi="ar"/>
              </w:rPr>
              <w:br w:type="textWrapping"/>
            </w:r>
            <w:r>
              <w:rPr>
                <w:rStyle w:val="22"/>
                <w:rFonts w:hint="eastAsia" w:ascii="方正仿宋简体" w:hAnsi="方正仿宋简体" w:eastAsia="方正仿宋简体" w:cs="方正仿宋简体"/>
                <w:sz w:val="21"/>
                <w:szCs w:val="21"/>
                <w:lang w:val="en-US" w:eastAsia="zh-CN" w:bidi="ar"/>
              </w:rPr>
              <w:t>③多次违反、屡教不改的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处</w:t>
            </w:r>
            <w:r>
              <w:rPr>
                <w:rStyle w:val="15"/>
                <w:rFonts w:hint="eastAsia" w:ascii="方正仿宋简体" w:hAnsi="方正仿宋简体" w:eastAsia="方正仿宋简体" w:cs="方正仿宋简体"/>
                <w:sz w:val="21"/>
                <w:szCs w:val="21"/>
                <w:lang w:val="en-US" w:eastAsia="zh-CN" w:bidi="ar"/>
              </w:rPr>
              <w:t>5000</w:t>
            </w:r>
            <w:r>
              <w:rPr>
                <w:rStyle w:val="16"/>
                <w:rFonts w:hint="eastAsia" w:ascii="方正仿宋简体" w:hAnsi="方正仿宋简体" w:eastAsia="方正仿宋简体" w:cs="方正仿宋简体"/>
                <w:sz w:val="21"/>
                <w:szCs w:val="21"/>
                <w:lang w:val="en-US" w:eastAsia="zh-CN" w:bidi="ar"/>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2" w:hRule="atLeast"/>
        </w:trPr>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10</w:t>
            </w: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占道、扩摊、流动经营的处罚</w:t>
            </w:r>
          </w:p>
        </w:tc>
        <w:tc>
          <w:tcPr>
            <w:tcW w:w="4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《泉州市市容和环境卫生管理条例》</w:t>
            </w:r>
            <w:r>
              <w:rPr>
                <w:rStyle w:val="14"/>
                <w:rFonts w:hint="eastAsia" w:ascii="方正仿宋简体" w:hAnsi="方正仿宋简体" w:eastAsia="方正仿宋简体" w:cs="方正仿宋简体"/>
                <w:sz w:val="21"/>
                <w:szCs w:val="21"/>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第三十二条第二款</w:t>
            </w:r>
          </w:p>
        </w:tc>
        <w:tc>
          <w:tcPr>
            <w:tcW w:w="12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泉州市市容和环境卫生管理条例》第五十二条第二款：违反本条例第三十二条第二款规定，未履行卫生保洁义务，或者占道、扩摊、流动经营的，由城市管理主管部门责令改正；拒不改正的，处二百元以上二千元以下罚款。</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轻微</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违法行为轻微并及时改正，未造成危害后果的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不予处罚</w:t>
            </w:r>
          </w:p>
        </w:tc>
        <w:tc>
          <w:tcPr>
            <w:tcW w:w="3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责令改正</w:t>
            </w:r>
          </w:p>
        </w:tc>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较轻</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拒不改正，违反该条例</w:t>
            </w:r>
            <w:r>
              <w:rPr>
                <w:rStyle w:val="15"/>
                <w:rFonts w:hint="eastAsia" w:ascii="方正仿宋简体" w:hAnsi="方正仿宋简体" w:eastAsia="方正仿宋简体" w:cs="方正仿宋简体"/>
                <w:sz w:val="21"/>
                <w:szCs w:val="21"/>
                <w:lang w:val="en-US" w:eastAsia="zh-CN" w:bidi="ar"/>
              </w:rPr>
              <w:t>1</w:t>
            </w:r>
            <w:r>
              <w:rPr>
                <w:rStyle w:val="16"/>
                <w:rFonts w:hint="eastAsia" w:ascii="方正仿宋简体" w:hAnsi="方正仿宋简体" w:eastAsia="方正仿宋简体" w:cs="方正仿宋简体"/>
                <w:sz w:val="21"/>
                <w:szCs w:val="21"/>
                <w:lang w:val="en-US" w:eastAsia="zh-CN" w:bidi="ar"/>
              </w:rPr>
              <w:t>次的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处</w:t>
            </w:r>
            <w:r>
              <w:rPr>
                <w:rStyle w:val="15"/>
                <w:rFonts w:hint="eastAsia" w:ascii="方正仿宋简体" w:hAnsi="方正仿宋简体" w:eastAsia="方正仿宋简体" w:cs="方正仿宋简体"/>
                <w:sz w:val="21"/>
                <w:szCs w:val="21"/>
                <w:lang w:val="en-US" w:eastAsia="zh-CN" w:bidi="ar"/>
              </w:rPr>
              <w:t>200</w:t>
            </w:r>
            <w:r>
              <w:rPr>
                <w:rStyle w:val="16"/>
                <w:rFonts w:hint="eastAsia" w:ascii="方正仿宋简体" w:hAnsi="方正仿宋简体" w:eastAsia="方正仿宋简体" w:cs="方正仿宋简体"/>
                <w:sz w:val="21"/>
                <w:szCs w:val="21"/>
                <w:lang w:val="en-US" w:eastAsia="zh-CN" w:bidi="ar"/>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一般</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拒不改正，违反该条例</w:t>
            </w:r>
            <w:r>
              <w:rPr>
                <w:rStyle w:val="15"/>
                <w:rFonts w:hint="eastAsia" w:ascii="方正仿宋简体" w:hAnsi="方正仿宋简体" w:eastAsia="方正仿宋简体" w:cs="方正仿宋简体"/>
                <w:sz w:val="21"/>
                <w:szCs w:val="21"/>
                <w:lang w:val="en-US" w:eastAsia="zh-CN" w:bidi="ar"/>
              </w:rPr>
              <w:t>1</w:t>
            </w:r>
            <w:r>
              <w:rPr>
                <w:rStyle w:val="16"/>
                <w:rFonts w:hint="eastAsia" w:ascii="方正仿宋简体" w:hAnsi="方正仿宋简体" w:eastAsia="方正仿宋简体" w:cs="方正仿宋简体"/>
                <w:sz w:val="21"/>
                <w:szCs w:val="21"/>
                <w:lang w:val="en-US" w:eastAsia="zh-CN" w:bidi="ar"/>
              </w:rPr>
              <w:t>次以上</w:t>
            </w:r>
            <w:r>
              <w:rPr>
                <w:rStyle w:val="15"/>
                <w:rFonts w:hint="eastAsia" w:ascii="方正仿宋简体" w:hAnsi="方正仿宋简体" w:eastAsia="方正仿宋简体" w:cs="方正仿宋简体"/>
                <w:sz w:val="21"/>
                <w:szCs w:val="21"/>
                <w:lang w:val="en-US" w:eastAsia="zh-CN" w:bidi="ar"/>
              </w:rPr>
              <w:t>3</w:t>
            </w:r>
            <w:r>
              <w:rPr>
                <w:rStyle w:val="16"/>
                <w:rFonts w:hint="eastAsia" w:ascii="方正仿宋简体" w:hAnsi="方正仿宋简体" w:eastAsia="方正仿宋简体" w:cs="方正仿宋简体"/>
                <w:sz w:val="21"/>
                <w:szCs w:val="21"/>
                <w:lang w:val="en-US" w:eastAsia="zh-CN" w:bidi="ar"/>
              </w:rPr>
              <w:t>次以下的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处</w:t>
            </w:r>
            <w:r>
              <w:rPr>
                <w:rStyle w:val="15"/>
                <w:rFonts w:hint="eastAsia" w:ascii="方正仿宋简体" w:hAnsi="方正仿宋简体" w:eastAsia="方正仿宋简体" w:cs="方正仿宋简体"/>
                <w:sz w:val="21"/>
                <w:szCs w:val="21"/>
                <w:lang w:val="en-US" w:eastAsia="zh-CN" w:bidi="ar"/>
              </w:rPr>
              <w:t>500</w:t>
            </w:r>
            <w:r>
              <w:rPr>
                <w:rStyle w:val="16"/>
                <w:rFonts w:hint="eastAsia" w:ascii="方正仿宋简体" w:hAnsi="方正仿宋简体" w:eastAsia="方正仿宋简体" w:cs="方正仿宋简体"/>
                <w:sz w:val="21"/>
                <w:szCs w:val="21"/>
                <w:lang w:val="en-US" w:eastAsia="zh-CN" w:bidi="ar"/>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严重</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拒不改正，违反该条例</w:t>
            </w:r>
            <w:r>
              <w:rPr>
                <w:rStyle w:val="15"/>
                <w:rFonts w:hint="eastAsia" w:ascii="方正仿宋简体" w:hAnsi="方正仿宋简体" w:eastAsia="方正仿宋简体" w:cs="方正仿宋简体"/>
                <w:sz w:val="21"/>
                <w:szCs w:val="21"/>
                <w:lang w:val="en-US" w:eastAsia="zh-CN" w:bidi="ar"/>
              </w:rPr>
              <w:t>3</w:t>
            </w:r>
            <w:r>
              <w:rPr>
                <w:rStyle w:val="16"/>
                <w:rFonts w:hint="eastAsia" w:ascii="方正仿宋简体" w:hAnsi="方正仿宋简体" w:eastAsia="方正仿宋简体" w:cs="方正仿宋简体"/>
                <w:sz w:val="21"/>
                <w:szCs w:val="21"/>
                <w:lang w:val="en-US" w:eastAsia="zh-CN" w:bidi="ar"/>
              </w:rPr>
              <w:t>次以上</w:t>
            </w:r>
            <w:r>
              <w:rPr>
                <w:rStyle w:val="15"/>
                <w:rFonts w:hint="eastAsia" w:ascii="方正仿宋简体" w:hAnsi="方正仿宋简体" w:eastAsia="方正仿宋简体" w:cs="方正仿宋简体"/>
                <w:sz w:val="21"/>
                <w:szCs w:val="21"/>
                <w:lang w:val="en-US" w:eastAsia="zh-CN" w:bidi="ar"/>
              </w:rPr>
              <w:t>5</w:t>
            </w:r>
            <w:r>
              <w:rPr>
                <w:rStyle w:val="16"/>
                <w:rFonts w:hint="eastAsia" w:ascii="方正仿宋简体" w:hAnsi="方正仿宋简体" w:eastAsia="方正仿宋简体" w:cs="方正仿宋简体"/>
                <w:sz w:val="21"/>
                <w:szCs w:val="21"/>
                <w:lang w:val="en-US" w:eastAsia="zh-CN" w:bidi="ar"/>
              </w:rPr>
              <w:t>次以下的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处</w:t>
            </w:r>
            <w:r>
              <w:rPr>
                <w:rStyle w:val="15"/>
                <w:rFonts w:hint="eastAsia" w:ascii="方正仿宋简体" w:hAnsi="方正仿宋简体" w:eastAsia="方正仿宋简体" w:cs="方正仿宋简体"/>
                <w:sz w:val="21"/>
                <w:szCs w:val="21"/>
                <w:lang w:val="en-US" w:eastAsia="zh-CN" w:bidi="ar"/>
              </w:rPr>
              <w:t>1000</w:t>
            </w:r>
            <w:r>
              <w:rPr>
                <w:rStyle w:val="16"/>
                <w:rFonts w:hint="eastAsia" w:ascii="方正仿宋简体" w:hAnsi="方正仿宋简体" w:eastAsia="方正仿宋简体" w:cs="方正仿宋简体"/>
                <w:sz w:val="21"/>
                <w:szCs w:val="21"/>
                <w:lang w:val="en-US" w:eastAsia="zh-CN" w:bidi="ar"/>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9"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特别严重</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拒不改正，违反该条例</w:t>
            </w:r>
            <w:r>
              <w:rPr>
                <w:rStyle w:val="15"/>
                <w:rFonts w:hint="eastAsia" w:ascii="方正仿宋简体" w:hAnsi="方正仿宋简体" w:eastAsia="方正仿宋简体" w:cs="方正仿宋简体"/>
                <w:sz w:val="21"/>
                <w:szCs w:val="21"/>
                <w:lang w:val="en-US" w:eastAsia="zh-CN" w:bidi="ar"/>
              </w:rPr>
              <w:t>5</w:t>
            </w:r>
            <w:r>
              <w:rPr>
                <w:rStyle w:val="16"/>
                <w:rFonts w:hint="eastAsia" w:ascii="方正仿宋简体" w:hAnsi="方正仿宋简体" w:eastAsia="方正仿宋简体" w:cs="方正仿宋简体"/>
                <w:sz w:val="21"/>
                <w:szCs w:val="21"/>
                <w:lang w:val="en-US" w:eastAsia="zh-CN" w:bidi="ar"/>
              </w:rPr>
              <w:t>次以上的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处</w:t>
            </w:r>
            <w:r>
              <w:rPr>
                <w:rStyle w:val="15"/>
                <w:rFonts w:hint="eastAsia" w:ascii="方正仿宋简体" w:hAnsi="方正仿宋简体" w:eastAsia="方正仿宋简体" w:cs="方正仿宋简体"/>
                <w:sz w:val="21"/>
                <w:szCs w:val="21"/>
                <w:lang w:val="en-US" w:eastAsia="zh-CN" w:bidi="ar"/>
              </w:rPr>
              <w:t>2000</w:t>
            </w:r>
            <w:r>
              <w:rPr>
                <w:rStyle w:val="16"/>
                <w:rFonts w:hint="eastAsia" w:ascii="方正仿宋简体" w:hAnsi="方正仿宋简体" w:eastAsia="方正仿宋简体" w:cs="方正仿宋简体"/>
                <w:sz w:val="21"/>
                <w:szCs w:val="21"/>
                <w:lang w:val="en-US" w:eastAsia="zh-CN" w:bidi="ar"/>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11</w:t>
            </w: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占用步行通道摆摊经营、堆放物品的</w:t>
            </w:r>
          </w:p>
        </w:tc>
        <w:tc>
          <w:tcPr>
            <w:tcW w:w="4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《泉州市中山路骑楼建筑保护条例》第二十条第（六）项、第（七）项</w:t>
            </w:r>
          </w:p>
        </w:tc>
        <w:tc>
          <w:tcPr>
            <w:tcW w:w="12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420" w:firstLineChars="200"/>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 xml:space="preserve">《泉州市中山路骑楼建筑保护条例》 第三十三条 第二款   违反本条例第二十条第（六）项、第（七）项规定，在外立面、廊柱上钉挂杂物、张贴商业广告，或者占用步行通道摆摊经营、堆放物品的，由城市管理行政执法主管部门责令限期改正、采取补救措施，并可以处一百元以上一千元以下罚款；拒不改正的，加倍罚款。                                                                                                               </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轻微</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违法行为轻微并及时改正，未造成危害后果的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不予处罚</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责令限期改正、采取补救措施</w:t>
            </w:r>
          </w:p>
        </w:tc>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轻微</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占道面积</w:t>
            </w:r>
            <w:r>
              <w:rPr>
                <w:rStyle w:val="20"/>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2</w:t>
            </w:r>
            <w:r>
              <w:rPr>
                <w:rStyle w:val="21"/>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平方米以下的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处200元罚款</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责令限期改正、采取补救措施</w:t>
            </w: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一般</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占道面积</w:t>
            </w:r>
            <w:r>
              <w:rPr>
                <w:rStyle w:val="20"/>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2</w:t>
            </w:r>
            <w:r>
              <w:rPr>
                <w:rStyle w:val="21"/>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平方米以上</w:t>
            </w:r>
            <w:r>
              <w:rPr>
                <w:rStyle w:val="20"/>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4</w:t>
            </w:r>
            <w:r>
              <w:rPr>
                <w:rStyle w:val="21"/>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平方米以下的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处500元罚款</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责令限期改正、采取补救措施</w:t>
            </w: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严重</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①</w:t>
            </w:r>
            <w:r>
              <w:rPr>
                <w:rStyle w:val="21"/>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占道面积</w:t>
            </w:r>
            <w:r>
              <w:rPr>
                <w:rStyle w:val="20"/>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4</w:t>
            </w:r>
            <w:r>
              <w:rPr>
                <w:rStyle w:val="21"/>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平方米以上的</w:t>
            </w:r>
            <w:r>
              <w:rPr>
                <w:rStyle w:val="20"/>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br w:type="textWrapping"/>
            </w:r>
            <w:r>
              <w:rPr>
                <w:rStyle w:val="20"/>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②</w:t>
            </w:r>
            <w:r>
              <w:rPr>
                <w:rStyle w:val="21"/>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多次违犯，屡教不改的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处1000元罚款</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责令限期改正、采取补救措施</w:t>
            </w: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12</w:t>
            </w: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运输液体、散装货物不作密封、包扎、覆盖，造成泄漏、遗撒的处罚</w:t>
            </w:r>
          </w:p>
        </w:tc>
        <w:tc>
          <w:tcPr>
            <w:tcW w:w="4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一、《城市市容和环境卫生管理条例》第十五条</w:t>
            </w:r>
            <w:r>
              <w:rPr>
                <w:rStyle w:val="14"/>
                <w:rFonts w:hint="eastAsia" w:ascii="方正仿宋简体" w:hAnsi="方正仿宋简体" w:eastAsia="方正仿宋简体" w:cs="方正仿宋简体"/>
                <w:sz w:val="21"/>
                <w:szCs w:val="21"/>
                <w:lang w:val="en-US" w:eastAsia="zh-CN" w:bidi="ar"/>
              </w:rPr>
              <w:br w:type="textWrapping"/>
            </w:r>
            <w:r>
              <w:rPr>
                <w:rStyle w:val="13"/>
                <w:rFonts w:hint="eastAsia" w:ascii="方正仿宋简体" w:hAnsi="方正仿宋简体" w:eastAsia="方正仿宋简体" w:cs="方正仿宋简体"/>
                <w:sz w:val="21"/>
                <w:szCs w:val="21"/>
                <w:lang w:val="en-US" w:eastAsia="zh-CN" w:bidi="ar"/>
              </w:rPr>
              <w:t>二、《福建省城市市容和环境卫生管理办法》第十一条第（三）项</w:t>
            </w:r>
          </w:p>
        </w:tc>
        <w:tc>
          <w:tcPr>
            <w:tcW w:w="12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 xml:space="preserve">    1.</w:t>
            </w:r>
            <w:r>
              <w:rPr>
                <w:rStyle w:val="13"/>
                <w:rFonts w:hint="eastAsia" w:ascii="方正仿宋简体" w:hAnsi="方正仿宋简体" w:eastAsia="方正仿宋简体" w:cs="方正仿宋简体"/>
                <w:sz w:val="21"/>
                <w:szCs w:val="21"/>
                <w:lang w:val="en-US" w:eastAsia="zh-CN" w:bidi="ar"/>
              </w:rPr>
              <w:t>《城市市容和环境卫生管理条例》第三十四条第（六）项</w:t>
            </w:r>
            <w:r>
              <w:rPr>
                <w:rStyle w:val="14"/>
                <w:rFonts w:hint="eastAsia" w:ascii="方正仿宋简体" w:hAnsi="方正仿宋简体" w:eastAsia="方正仿宋简体" w:cs="方正仿宋简体"/>
                <w:sz w:val="21"/>
                <w:szCs w:val="21"/>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有下列行为之一者，城市人民政府市容环境卫生行政主管部门或者其委托的单位除责令其纠正违法行为、采取补救措施外，可以并处警告、罚款：</w:t>
            </w:r>
            <w:r>
              <w:rPr>
                <w:rStyle w:val="14"/>
                <w:rFonts w:hint="eastAsia" w:ascii="方正仿宋简体" w:hAnsi="方正仿宋简体" w:eastAsia="方正仿宋简体" w:cs="方正仿宋简体"/>
                <w:sz w:val="21"/>
                <w:szCs w:val="21"/>
                <w:lang w:val="en-US" w:eastAsia="zh-CN" w:bidi="ar"/>
              </w:rPr>
              <w:br w:type="textWrapping"/>
            </w:r>
            <w:r>
              <w:rPr>
                <w:rStyle w:val="14"/>
                <w:rFonts w:hint="eastAsia" w:ascii="方正仿宋简体" w:hAnsi="方正仿宋简体" w:eastAsia="方正仿宋简体" w:cs="方正仿宋简体"/>
                <w:sz w:val="21"/>
                <w:szCs w:val="21"/>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（六）运输液体、散装货物不作密封、包扎、覆盖，造成泄漏、遗撒的；</w:t>
            </w:r>
            <w:r>
              <w:rPr>
                <w:rStyle w:val="14"/>
                <w:rFonts w:hint="eastAsia" w:ascii="方正仿宋简体" w:hAnsi="方正仿宋简体" w:eastAsia="方正仿宋简体" w:cs="方正仿宋简体"/>
                <w:sz w:val="21"/>
                <w:szCs w:val="21"/>
                <w:lang w:val="en-US" w:eastAsia="zh-CN" w:bidi="ar"/>
              </w:rPr>
              <w:br w:type="textWrapping"/>
            </w:r>
            <w:r>
              <w:rPr>
                <w:rStyle w:val="14"/>
                <w:rFonts w:hint="eastAsia" w:ascii="方正仿宋简体" w:hAnsi="方正仿宋简体" w:eastAsia="方正仿宋简体" w:cs="方正仿宋简体"/>
                <w:sz w:val="21"/>
                <w:szCs w:val="21"/>
                <w:lang w:val="en-US" w:eastAsia="zh-CN" w:bidi="ar"/>
              </w:rPr>
              <w:t xml:space="preserve">    2.</w:t>
            </w:r>
            <w:r>
              <w:rPr>
                <w:rStyle w:val="13"/>
                <w:rFonts w:hint="eastAsia" w:ascii="方正仿宋简体" w:hAnsi="方正仿宋简体" w:eastAsia="方正仿宋简体" w:cs="方正仿宋简体"/>
                <w:sz w:val="21"/>
                <w:szCs w:val="21"/>
                <w:lang w:val="en-US" w:eastAsia="zh-CN" w:bidi="ar"/>
              </w:rPr>
              <w:t>《福建省城市市容和环境卫生管理办法》第三十条第（三）项</w:t>
            </w:r>
            <w:r>
              <w:rPr>
                <w:rStyle w:val="14"/>
                <w:rFonts w:hint="eastAsia" w:ascii="方正仿宋简体" w:hAnsi="方正仿宋简体" w:eastAsia="方正仿宋简体" w:cs="方正仿宋简体"/>
                <w:sz w:val="21"/>
                <w:szCs w:val="21"/>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单位或个人有下列行为之一的，由市容环境卫生行政主管部门或其委托的单位责令其改正、采取补救措施，并可按下列规定处以罚款；拒不改正的，加倍罚款：</w:t>
            </w:r>
            <w:r>
              <w:rPr>
                <w:rStyle w:val="14"/>
                <w:rFonts w:hint="eastAsia" w:ascii="方正仿宋简体" w:hAnsi="方正仿宋简体" w:eastAsia="方正仿宋简体" w:cs="方正仿宋简体"/>
                <w:sz w:val="21"/>
                <w:szCs w:val="21"/>
                <w:lang w:val="en-US" w:eastAsia="zh-CN" w:bidi="ar"/>
              </w:rPr>
              <w:t xml:space="preserve"> </w:t>
            </w:r>
            <w:r>
              <w:rPr>
                <w:rStyle w:val="14"/>
                <w:rFonts w:hint="eastAsia" w:ascii="方正仿宋简体" w:hAnsi="方正仿宋简体" w:eastAsia="方正仿宋简体" w:cs="方正仿宋简体"/>
                <w:sz w:val="21"/>
                <w:szCs w:val="21"/>
                <w:lang w:val="en-US" w:eastAsia="zh-CN" w:bidi="ar"/>
              </w:rPr>
              <w:br w:type="textWrapping"/>
            </w:r>
            <w:r>
              <w:rPr>
                <w:rStyle w:val="14"/>
                <w:rFonts w:hint="eastAsia" w:ascii="方正仿宋简体" w:hAnsi="方正仿宋简体" w:eastAsia="方正仿宋简体" w:cs="方正仿宋简体"/>
                <w:sz w:val="21"/>
                <w:szCs w:val="21"/>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（三）违反本办法第九条、第十条、第十一条、第十二条第（五）项</w:t>
            </w:r>
            <w:r>
              <w:rPr>
                <w:rStyle w:val="14"/>
                <w:rFonts w:hint="eastAsia" w:ascii="方正仿宋简体" w:hAnsi="方正仿宋简体" w:eastAsia="方正仿宋简体" w:cs="方正仿宋简体"/>
                <w:sz w:val="21"/>
                <w:szCs w:val="21"/>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、第十三条规定的，处以</w:t>
            </w:r>
            <w:r>
              <w:rPr>
                <w:rStyle w:val="14"/>
                <w:rFonts w:hint="eastAsia" w:ascii="方正仿宋简体" w:hAnsi="方正仿宋简体" w:eastAsia="方正仿宋简体" w:cs="方正仿宋简体"/>
                <w:sz w:val="21"/>
                <w:szCs w:val="21"/>
                <w:lang w:val="en-US" w:eastAsia="zh-CN" w:bidi="ar"/>
              </w:rPr>
              <w:t>100</w:t>
            </w:r>
            <w:r>
              <w:rPr>
                <w:rStyle w:val="13"/>
                <w:rFonts w:hint="eastAsia" w:ascii="方正仿宋简体" w:hAnsi="方正仿宋简体" w:eastAsia="方正仿宋简体" w:cs="方正仿宋简体"/>
                <w:sz w:val="21"/>
                <w:szCs w:val="21"/>
                <w:lang w:val="en-US" w:eastAsia="zh-CN" w:bidi="ar"/>
              </w:rPr>
              <w:t>元至</w:t>
            </w:r>
            <w:r>
              <w:rPr>
                <w:rStyle w:val="14"/>
                <w:rFonts w:hint="eastAsia" w:ascii="方正仿宋简体" w:hAnsi="方正仿宋简体" w:eastAsia="方正仿宋简体" w:cs="方正仿宋简体"/>
                <w:sz w:val="21"/>
                <w:szCs w:val="21"/>
                <w:lang w:val="en-US" w:eastAsia="zh-CN" w:bidi="ar"/>
              </w:rPr>
              <w:t>1000</w:t>
            </w:r>
            <w:r>
              <w:rPr>
                <w:rStyle w:val="13"/>
                <w:rFonts w:hint="eastAsia" w:ascii="方正仿宋简体" w:hAnsi="方正仿宋简体" w:eastAsia="方正仿宋简体" w:cs="方正仿宋简体"/>
                <w:sz w:val="21"/>
                <w:szCs w:val="21"/>
                <w:lang w:val="en-US" w:eastAsia="zh-CN" w:bidi="ar"/>
              </w:rPr>
              <w:t>元罚款；</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轻微</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违法行为轻微并及时改正，未造成危害后果的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不予处罚</w:t>
            </w:r>
          </w:p>
        </w:tc>
        <w:tc>
          <w:tcPr>
            <w:tcW w:w="3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责令改正，采取补救措施，给予警告</w:t>
            </w:r>
          </w:p>
        </w:tc>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b/>
                <w:bCs/>
                <w:i w:val="0"/>
                <w:iCs w:val="0"/>
                <w:color w:val="000000"/>
                <w:sz w:val="21"/>
                <w:szCs w:val="21"/>
                <w:u w:val="none"/>
              </w:rPr>
            </w:pPr>
            <w:r>
              <w:rPr>
                <w:rStyle w:val="23"/>
                <w:rFonts w:hint="eastAsia" w:ascii="方正仿宋简体" w:hAnsi="方正仿宋简体" w:eastAsia="方正仿宋简体" w:cs="方正仿宋简体"/>
                <w:sz w:val="21"/>
                <w:szCs w:val="21"/>
                <w:lang w:val="en-US" w:eastAsia="zh-CN" w:bidi="ar"/>
              </w:rPr>
              <w:t>适用除第</w:t>
            </w:r>
            <w:r>
              <w:rPr>
                <w:rStyle w:val="15"/>
                <w:rFonts w:hint="eastAsia" w:ascii="方正仿宋简体" w:hAnsi="方正仿宋简体" w:eastAsia="方正仿宋简体" w:cs="方正仿宋简体"/>
                <w:sz w:val="21"/>
                <w:szCs w:val="21"/>
                <w:lang w:val="en-US" w:eastAsia="zh-CN" w:bidi="ar"/>
              </w:rPr>
              <w:t>8</w:t>
            </w:r>
            <w:r>
              <w:rPr>
                <w:rStyle w:val="23"/>
                <w:rFonts w:hint="eastAsia" w:ascii="方正仿宋简体" w:hAnsi="方正仿宋简体" w:eastAsia="方正仿宋简体" w:cs="方正仿宋简体"/>
                <w:sz w:val="21"/>
                <w:szCs w:val="21"/>
                <w:lang w:val="en-US" w:eastAsia="zh-CN" w:bidi="ar"/>
              </w:rPr>
              <w:t>项规定</w:t>
            </w:r>
            <w:r>
              <w:rPr>
                <w:rStyle w:val="15"/>
                <w:rFonts w:hint="eastAsia" w:ascii="方正仿宋简体" w:hAnsi="方正仿宋简体" w:eastAsia="方正仿宋简体" w:cs="方正仿宋简体"/>
                <w:sz w:val="21"/>
                <w:szCs w:val="21"/>
                <w:lang w:val="en-US" w:eastAsia="zh-CN" w:bidi="ar"/>
              </w:rPr>
              <w:t>“</w:t>
            </w:r>
            <w:r>
              <w:rPr>
                <w:rStyle w:val="23"/>
                <w:rFonts w:hint="eastAsia" w:ascii="方正仿宋简体" w:hAnsi="方正仿宋简体" w:eastAsia="方正仿宋简体" w:cs="方正仿宋简体"/>
                <w:sz w:val="21"/>
                <w:szCs w:val="21"/>
                <w:lang w:val="en-US" w:eastAsia="zh-CN" w:bidi="ar"/>
              </w:rPr>
              <w:t>煤炭、垃圾、渣土、砂石、土方、灰浆等散装、流体物料</w:t>
            </w:r>
            <w:r>
              <w:rPr>
                <w:rStyle w:val="15"/>
                <w:rFonts w:hint="eastAsia" w:ascii="方正仿宋简体" w:hAnsi="方正仿宋简体" w:eastAsia="方正仿宋简体" w:cs="方正仿宋简体"/>
                <w:sz w:val="21"/>
                <w:szCs w:val="21"/>
                <w:lang w:val="en-US" w:eastAsia="zh-CN" w:bidi="ar"/>
              </w:rPr>
              <w:t>”</w:t>
            </w:r>
            <w:r>
              <w:rPr>
                <w:rStyle w:val="23"/>
                <w:rFonts w:hint="eastAsia" w:ascii="方正仿宋简体" w:hAnsi="方正仿宋简体" w:eastAsia="方正仿宋简体" w:cs="方正仿宋简体"/>
                <w:sz w:val="21"/>
                <w:szCs w:val="21"/>
                <w:lang w:val="en-US" w:eastAsia="zh-CN" w:bidi="ar"/>
              </w:rPr>
              <w:t>外的液体、散装货物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一般</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在主干道以外，造成泄露、遗撒的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处</w:t>
            </w:r>
            <w:r>
              <w:rPr>
                <w:rStyle w:val="15"/>
                <w:rFonts w:hint="eastAsia" w:ascii="方正仿宋简体" w:hAnsi="方正仿宋简体" w:eastAsia="方正仿宋简体" w:cs="方正仿宋简体"/>
                <w:sz w:val="21"/>
                <w:szCs w:val="21"/>
                <w:lang w:val="en-US" w:eastAsia="zh-CN" w:bidi="ar"/>
              </w:rPr>
              <w:t>500</w:t>
            </w:r>
            <w:r>
              <w:rPr>
                <w:rStyle w:val="16"/>
                <w:rFonts w:hint="eastAsia" w:ascii="方正仿宋简体" w:hAnsi="方正仿宋简体" w:eastAsia="方正仿宋简体" w:cs="方正仿宋简体"/>
                <w:sz w:val="21"/>
                <w:szCs w:val="21"/>
                <w:lang w:val="en-US" w:eastAsia="zh-CN" w:bidi="ar"/>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严重</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在主干道，造成泄露、遗撒的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处</w:t>
            </w:r>
            <w:r>
              <w:rPr>
                <w:rStyle w:val="15"/>
                <w:rFonts w:hint="eastAsia" w:ascii="方正仿宋简体" w:hAnsi="方正仿宋简体" w:eastAsia="方正仿宋简体" w:cs="方正仿宋简体"/>
                <w:sz w:val="21"/>
                <w:szCs w:val="21"/>
                <w:lang w:val="en-US" w:eastAsia="zh-CN" w:bidi="ar"/>
              </w:rPr>
              <w:t>800</w:t>
            </w:r>
            <w:r>
              <w:rPr>
                <w:rStyle w:val="16"/>
                <w:rFonts w:hint="eastAsia" w:ascii="方正仿宋简体" w:hAnsi="方正仿宋简体" w:eastAsia="方正仿宋简体" w:cs="方正仿宋简体"/>
                <w:sz w:val="21"/>
                <w:szCs w:val="21"/>
                <w:lang w:val="en-US" w:eastAsia="zh-CN" w:bidi="ar"/>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210" w:firstLineChars="100"/>
              <w:jc w:val="left"/>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特别严重</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①造成其他严重后果</w:t>
            </w:r>
            <w:r>
              <w:rPr>
                <w:rStyle w:val="15"/>
                <w:rFonts w:hint="eastAsia" w:ascii="方正仿宋简体" w:hAnsi="方正仿宋简体" w:eastAsia="方正仿宋简体" w:cs="方正仿宋简体"/>
                <w:sz w:val="21"/>
                <w:szCs w:val="21"/>
                <w:lang w:val="en-US" w:eastAsia="zh-CN" w:bidi="ar"/>
              </w:rPr>
              <w:br w:type="textWrapping"/>
            </w:r>
            <w:r>
              <w:rPr>
                <w:rStyle w:val="16"/>
                <w:rFonts w:hint="eastAsia" w:ascii="方正仿宋简体" w:hAnsi="方正仿宋简体" w:eastAsia="方正仿宋简体" w:cs="方正仿宋简体"/>
                <w:sz w:val="21"/>
                <w:szCs w:val="21"/>
                <w:lang w:val="en-US" w:eastAsia="zh-CN" w:bidi="ar"/>
              </w:rPr>
              <w:t>②多次违反、屡教不改的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处</w:t>
            </w:r>
            <w:r>
              <w:rPr>
                <w:rStyle w:val="15"/>
                <w:rFonts w:hint="eastAsia" w:ascii="方正仿宋简体" w:hAnsi="方正仿宋简体" w:eastAsia="方正仿宋简体" w:cs="方正仿宋简体"/>
                <w:sz w:val="21"/>
                <w:szCs w:val="21"/>
                <w:lang w:val="en-US" w:eastAsia="zh-CN" w:bidi="ar"/>
              </w:rPr>
              <w:t>1000</w:t>
            </w:r>
            <w:r>
              <w:rPr>
                <w:rStyle w:val="16"/>
                <w:rFonts w:hint="eastAsia" w:ascii="方正仿宋简体" w:hAnsi="方正仿宋简体" w:eastAsia="方正仿宋简体" w:cs="方正仿宋简体"/>
                <w:sz w:val="21"/>
                <w:szCs w:val="21"/>
                <w:lang w:val="en-US" w:eastAsia="zh-CN" w:bidi="ar"/>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9" w:hRule="atLeast"/>
        </w:trPr>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13</w:t>
            </w: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运输煤炭、垃圾、渣土、砂石、土方、灰浆等散装、流体物料的车辆未采取密闭或者其他措施防止物料遗撒的行为</w:t>
            </w:r>
          </w:p>
        </w:tc>
        <w:tc>
          <w:tcPr>
            <w:tcW w:w="4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1.</w:t>
            </w:r>
            <w:r>
              <w:rPr>
                <w:rStyle w:val="13"/>
                <w:rFonts w:hint="eastAsia" w:ascii="方正仿宋简体" w:hAnsi="方正仿宋简体" w:eastAsia="方正仿宋简体" w:cs="方正仿宋简体"/>
                <w:sz w:val="21"/>
                <w:szCs w:val="21"/>
                <w:lang w:val="en-US" w:eastAsia="zh-CN" w:bidi="ar"/>
              </w:rPr>
              <w:t>《中华人民共和国大气污染防治法》第七十条第一款</w:t>
            </w:r>
            <w:r>
              <w:rPr>
                <w:rStyle w:val="14"/>
                <w:rFonts w:hint="eastAsia" w:ascii="方正仿宋简体" w:hAnsi="方正仿宋简体" w:eastAsia="方正仿宋简体" w:cs="方正仿宋简体"/>
                <w:sz w:val="21"/>
                <w:szCs w:val="21"/>
                <w:lang w:val="en-US" w:eastAsia="zh-CN" w:bidi="ar"/>
              </w:rPr>
              <w:br w:type="textWrapping"/>
            </w:r>
            <w:r>
              <w:rPr>
                <w:rStyle w:val="14"/>
                <w:rFonts w:hint="eastAsia" w:ascii="方正仿宋简体" w:hAnsi="方正仿宋简体" w:eastAsia="方正仿宋简体" w:cs="方正仿宋简体"/>
                <w:sz w:val="21"/>
                <w:szCs w:val="21"/>
                <w:lang w:val="en-US" w:eastAsia="zh-CN" w:bidi="ar"/>
              </w:rPr>
              <w:t>2.</w:t>
            </w:r>
            <w:r>
              <w:rPr>
                <w:rStyle w:val="13"/>
                <w:rFonts w:hint="eastAsia" w:ascii="方正仿宋简体" w:hAnsi="方正仿宋简体" w:eastAsia="方正仿宋简体" w:cs="方正仿宋简体"/>
                <w:sz w:val="21"/>
                <w:szCs w:val="21"/>
                <w:lang w:val="en-US" w:eastAsia="zh-CN" w:bidi="ar"/>
              </w:rPr>
              <w:t>《泉州市市容和环境卫生管理条例》第二十四条第一款</w:t>
            </w:r>
          </w:p>
        </w:tc>
        <w:tc>
          <w:tcPr>
            <w:tcW w:w="12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 xml:space="preserve">    1. </w:t>
            </w:r>
            <w:r>
              <w:rPr>
                <w:rStyle w:val="13"/>
                <w:rFonts w:hint="eastAsia" w:ascii="方正仿宋简体" w:hAnsi="方正仿宋简体" w:eastAsia="方正仿宋简体" w:cs="方正仿宋简体"/>
                <w:sz w:val="21"/>
                <w:szCs w:val="21"/>
                <w:lang w:val="en-US" w:eastAsia="zh-CN" w:bidi="ar"/>
              </w:rPr>
              <w:t>《泉州市市容和环境卫生管理条例》第四十七条第（三）项</w:t>
            </w:r>
            <w:r>
              <w:rPr>
                <w:rStyle w:val="14"/>
                <w:rFonts w:hint="eastAsia" w:ascii="方正仿宋简体" w:hAnsi="方正仿宋简体" w:eastAsia="方正仿宋简体" w:cs="方正仿宋简体"/>
                <w:sz w:val="21"/>
                <w:szCs w:val="21"/>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违反本条例第二十二条第二款、第二十三条、第二十四条第一款规定，按照下列规定处罚：</w:t>
            </w:r>
            <w:r>
              <w:rPr>
                <w:rStyle w:val="14"/>
                <w:rFonts w:hint="eastAsia" w:ascii="方正仿宋简体" w:hAnsi="方正仿宋简体" w:eastAsia="方正仿宋简体" w:cs="方正仿宋简体"/>
                <w:sz w:val="21"/>
                <w:szCs w:val="21"/>
                <w:lang w:val="en-US" w:eastAsia="zh-CN" w:bidi="ar"/>
              </w:rPr>
              <w:br w:type="textWrapping"/>
            </w:r>
            <w:r>
              <w:rPr>
                <w:rStyle w:val="14"/>
                <w:rFonts w:hint="eastAsia" w:ascii="方正仿宋简体" w:hAnsi="方正仿宋简体" w:eastAsia="方正仿宋简体" w:cs="方正仿宋简体"/>
                <w:sz w:val="21"/>
                <w:szCs w:val="21"/>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（三）未采取密闭或者其他措施防止物料遗撒的，由城市管理主管部门依照《中华人民共和国固体废物污染环境防治法》《中华人民共和国大气污染防治法》等有关法律、法规予以处罚。</w:t>
            </w:r>
            <w:r>
              <w:rPr>
                <w:rStyle w:val="14"/>
                <w:rFonts w:hint="eastAsia" w:ascii="方正仿宋简体" w:hAnsi="方正仿宋简体" w:eastAsia="方正仿宋简体" w:cs="方正仿宋简体"/>
                <w:sz w:val="21"/>
                <w:szCs w:val="21"/>
                <w:lang w:val="en-US" w:eastAsia="zh-CN" w:bidi="ar"/>
              </w:rPr>
              <w:br w:type="textWrapping"/>
            </w:r>
            <w:r>
              <w:rPr>
                <w:rStyle w:val="14"/>
                <w:rFonts w:hint="eastAsia" w:ascii="方正仿宋简体" w:hAnsi="方正仿宋简体" w:eastAsia="方正仿宋简体" w:cs="方正仿宋简体"/>
                <w:sz w:val="21"/>
                <w:szCs w:val="21"/>
                <w:lang w:val="en-US" w:eastAsia="zh-CN" w:bidi="ar"/>
              </w:rPr>
              <w:t xml:space="preserve">    2.</w:t>
            </w:r>
            <w:r>
              <w:rPr>
                <w:rStyle w:val="13"/>
                <w:rFonts w:hint="eastAsia" w:ascii="方正仿宋简体" w:hAnsi="方正仿宋简体" w:eastAsia="方正仿宋简体" w:cs="方正仿宋简体"/>
                <w:sz w:val="21"/>
                <w:szCs w:val="21"/>
                <w:lang w:val="en-US" w:eastAsia="zh-CN" w:bidi="ar"/>
              </w:rPr>
              <w:t>《中华人民共和国大气污染防治法》第一百一十六条</w:t>
            </w:r>
            <w:r>
              <w:rPr>
                <w:rStyle w:val="14"/>
                <w:rFonts w:hint="eastAsia" w:ascii="方正仿宋简体" w:hAnsi="方正仿宋简体" w:eastAsia="方正仿宋简体" w:cs="方正仿宋简体"/>
                <w:sz w:val="21"/>
                <w:szCs w:val="21"/>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轻微</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违法行为轻微并及时改正，未造成危害后果的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不予处罚</w:t>
            </w:r>
          </w:p>
        </w:tc>
        <w:tc>
          <w:tcPr>
            <w:tcW w:w="3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责令改正</w:t>
            </w:r>
          </w:p>
        </w:tc>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9"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较轻</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①未采取密闭或者其他措施防止物料遗撒，暂未造成遗撒，</w:t>
            </w:r>
            <w:r>
              <w:rPr>
                <w:rStyle w:val="17"/>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1</w:t>
            </w:r>
            <w:r>
              <w:rPr>
                <w:rStyle w:val="24"/>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次（含）以上</w:t>
            </w:r>
            <w:r>
              <w:rPr>
                <w:rStyle w:val="17"/>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3</w:t>
            </w:r>
            <w:r>
              <w:rPr>
                <w:rStyle w:val="24"/>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次以下的</w:t>
            </w:r>
            <w:r>
              <w:rPr>
                <w:rStyle w:val="17"/>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br w:type="textWrapping"/>
            </w:r>
            <w:r>
              <w:rPr>
                <w:rStyle w:val="24"/>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②未采取密闭或者其他措施防止物料遗撒，造成遗撒，面积在3平方米以下的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处以</w:t>
            </w:r>
            <w:r>
              <w:rPr>
                <w:rStyle w:val="25"/>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2</w:t>
            </w:r>
            <w:r>
              <w:rPr>
                <w:rStyle w:val="17"/>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000</w:t>
            </w:r>
            <w:r>
              <w:rPr>
                <w:rStyle w:val="24"/>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一般</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①未采取密闭或者其他措施防止物料遗撒，暂未造成遗撒，</w:t>
            </w:r>
            <w:r>
              <w:rPr>
                <w:rStyle w:val="17"/>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3</w:t>
            </w:r>
            <w:r>
              <w:rPr>
                <w:rStyle w:val="24"/>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次以上</w:t>
            </w:r>
            <w:r>
              <w:rPr>
                <w:rStyle w:val="17"/>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5</w:t>
            </w:r>
            <w:r>
              <w:rPr>
                <w:rStyle w:val="24"/>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次以下的</w:t>
            </w:r>
            <w:r>
              <w:rPr>
                <w:rStyle w:val="17"/>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br w:type="textWrapping"/>
            </w:r>
            <w:r>
              <w:rPr>
                <w:rStyle w:val="24"/>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②未采取密闭或者其他措施防止物料遗撒，造成遗撒，3平方米以上6平方米以下的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处以</w:t>
            </w:r>
            <w:r>
              <w:rPr>
                <w:rStyle w:val="17"/>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5000</w:t>
            </w:r>
            <w:r>
              <w:rPr>
                <w:rStyle w:val="24"/>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9"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严重</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①未采取密闭或者其他措施防止物料遗撒，暂未造成遗撒，</w:t>
            </w:r>
            <w:r>
              <w:rPr>
                <w:rStyle w:val="17"/>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5</w:t>
            </w:r>
            <w:r>
              <w:rPr>
                <w:rStyle w:val="24"/>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次以上的</w:t>
            </w:r>
            <w:r>
              <w:rPr>
                <w:rStyle w:val="17"/>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br w:type="textWrapping"/>
            </w:r>
            <w:r>
              <w:rPr>
                <w:rStyle w:val="24"/>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②未采取密闭或者其他措施防止物料遗撒，造成遗撒，6平方米以上10平方米以下的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处以</w:t>
            </w:r>
            <w:r>
              <w:rPr>
                <w:rStyle w:val="17"/>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10000</w:t>
            </w:r>
            <w:r>
              <w:rPr>
                <w:rStyle w:val="24"/>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特别严重</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①未采取密闭或者其他措施防止物料遗撒，造成遗撒，</w:t>
            </w:r>
            <w:r>
              <w:rPr>
                <w:rStyle w:val="17"/>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5</w:t>
            </w:r>
            <w:r>
              <w:rPr>
                <w:rStyle w:val="24"/>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次以上的</w:t>
            </w:r>
            <w:r>
              <w:rPr>
                <w:rStyle w:val="24"/>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br w:type="textWrapping"/>
            </w:r>
            <w:r>
              <w:rPr>
                <w:rStyle w:val="24"/>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②未采取密闭或者其他措施防止物料遗撒，造成遗撒，10平方米以上的</w:t>
            </w:r>
            <w:r>
              <w:rPr>
                <w:rStyle w:val="17"/>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br w:type="textWrapping"/>
            </w:r>
            <w:r>
              <w:rPr>
                <w:rStyle w:val="20"/>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③</w:t>
            </w:r>
            <w:r>
              <w:rPr>
                <w:rStyle w:val="24"/>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造成特别严重后果的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处以</w:t>
            </w:r>
            <w:r>
              <w:rPr>
                <w:rStyle w:val="17"/>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20000</w:t>
            </w:r>
            <w:r>
              <w:rPr>
                <w:rStyle w:val="24"/>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14</w:t>
            </w: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在运输过程中沿途丢弃、遗撒生活垃圾的处罚</w:t>
            </w:r>
          </w:p>
        </w:tc>
        <w:tc>
          <w:tcPr>
            <w:tcW w:w="4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《中华人民共和国固体废物污染环境防治法》第五十条第一款</w:t>
            </w:r>
          </w:p>
        </w:tc>
        <w:tc>
          <w:tcPr>
            <w:tcW w:w="12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《中华人民共和国固体废物污染环境防治法》第一百一十一条第一款第（七）项、第二款　违反本法规定，有下列行为之一，由县级以上地方人民政府环境卫生主管部门责令改正，处以罚款，没收违法所得：</w:t>
            </w:r>
            <w:r>
              <w:rPr>
                <w:rStyle w:val="14"/>
                <w:rFonts w:hint="eastAsia" w:ascii="方正仿宋简体" w:hAnsi="方正仿宋简体" w:eastAsia="方正仿宋简体" w:cs="方正仿宋简体"/>
                <w:sz w:val="21"/>
                <w:szCs w:val="21"/>
                <w:lang w:val="en-US" w:eastAsia="zh-CN" w:bidi="ar"/>
              </w:rPr>
              <w:br w:type="textWrapping"/>
            </w:r>
            <w:r>
              <w:rPr>
                <w:rStyle w:val="14"/>
                <w:rFonts w:hint="eastAsia" w:ascii="方正仿宋简体" w:hAnsi="方正仿宋简体" w:eastAsia="方正仿宋简体" w:cs="方正仿宋简体"/>
                <w:sz w:val="21"/>
                <w:szCs w:val="21"/>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（七）在运输过程中沿途丢弃、遗撒生活垃圾的。</w:t>
            </w:r>
            <w:r>
              <w:rPr>
                <w:rStyle w:val="14"/>
                <w:rFonts w:hint="eastAsia" w:ascii="方正仿宋简体" w:hAnsi="方正仿宋简体" w:eastAsia="方正仿宋简体" w:cs="方正仿宋简体"/>
                <w:sz w:val="21"/>
                <w:szCs w:val="21"/>
                <w:lang w:val="en-US" w:eastAsia="zh-CN" w:bidi="ar"/>
              </w:rPr>
              <w:br w:type="textWrapping"/>
            </w:r>
            <w:r>
              <w:rPr>
                <w:rStyle w:val="14"/>
                <w:rFonts w:hint="eastAsia" w:ascii="方正仿宋简体" w:hAnsi="方正仿宋简体" w:eastAsia="方正仿宋简体" w:cs="方正仿宋简体"/>
                <w:sz w:val="21"/>
                <w:szCs w:val="21"/>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轻微</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违法行为轻微并及时改正，未造成危害后果的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不予处罚</w:t>
            </w:r>
          </w:p>
        </w:tc>
        <w:tc>
          <w:tcPr>
            <w:tcW w:w="3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责令改正，没收违法所得</w:t>
            </w:r>
          </w:p>
        </w:tc>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较轻</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造成</w:t>
            </w:r>
            <w:r>
              <w:rPr>
                <w:rFonts w:hint="eastAsia" w:ascii="方正仿宋简体" w:hAnsi="方正仿宋简体" w:eastAsia="方正仿宋简体" w:cs="方正仿宋简体"/>
                <w:i w:val="0"/>
                <w:iCs w:val="0"/>
                <w:color w:val="000000"/>
                <w:kern w:val="0"/>
                <w:sz w:val="21"/>
                <w:szCs w:val="21"/>
                <w:u w:val="none"/>
                <w:lang w:val="en-US" w:eastAsia="zh-CN" w:bidi="ar"/>
              </w:rPr>
              <w:t>遗撒面积在3平方</w:t>
            </w:r>
            <w:r>
              <w:rPr>
                <w:rStyle w:val="24"/>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米以下的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①对单位处</w:t>
            </w:r>
            <w:r>
              <w:rPr>
                <w:rStyle w:val="15"/>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5</w:t>
            </w:r>
            <w:r>
              <w:rPr>
                <w:rStyle w:val="16"/>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万元（含）以上</w:t>
            </w:r>
            <w:r>
              <w:rPr>
                <w:rStyle w:val="15"/>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10</w:t>
            </w:r>
            <w:r>
              <w:rPr>
                <w:rStyle w:val="16"/>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万元以下罚款；</w:t>
            </w:r>
            <w:r>
              <w:rPr>
                <w:rStyle w:val="15"/>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br w:type="textWrapping"/>
            </w:r>
            <w:r>
              <w:rPr>
                <w:rStyle w:val="16"/>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②对个人处</w:t>
            </w:r>
            <w:r>
              <w:rPr>
                <w:rStyle w:val="15"/>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100</w:t>
            </w:r>
            <w:r>
              <w:rPr>
                <w:rStyle w:val="16"/>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一般</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造成遗撒面积在3平方米以上6平方米以下的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①对单位处</w:t>
            </w:r>
            <w:r>
              <w:rPr>
                <w:rStyle w:val="15"/>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10</w:t>
            </w:r>
            <w:r>
              <w:rPr>
                <w:rStyle w:val="16"/>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万元以上</w:t>
            </w:r>
            <w:r>
              <w:rPr>
                <w:rStyle w:val="15"/>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20</w:t>
            </w:r>
            <w:r>
              <w:rPr>
                <w:rStyle w:val="16"/>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万元以下罚款；</w:t>
            </w:r>
            <w:r>
              <w:rPr>
                <w:rStyle w:val="15"/>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br w:type="textWrapping"/>
            </w:r>
            <w:r>
              <w:rPr>
                <w:rStyle w:val="16"/>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②对个人处</w:t>
            </w:r>
            <w:r>
              <w:rPr>
                <w:rStyle w:val="15"/>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200</w:t>
            </w:r>
            <w:r>
              <w:rPr>
                <w:rStyle w:val="16"/>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严重</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造成遗撒</w:t>
            </w:r>
            <w:r>
              <w:rPr>
                <w:rStyle w:val="26"/>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面积在</w:t>
            </w:r>
            <w:r>
              <w:rPr>
                <w:rStyle w:val="24"/>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6平方米以上10平方米以下的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①对单位处</w:t>
            </w:r>
            <w:r>
              <w:rPr>
                <w:rStyle w:val="15"/>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20</w:t>
            </w:r>
            <w:r>
              <w:rPr>
                <w:rStyle w:val="16"/>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万元以上</w:t>
            </w:r>
            <w:r>
              <w:rPr>
                <w:rStyle w:val="15"/>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30</w:t>
            </w:r>
            <w:r>
              <w:rPr>
                <w:rStyle w:val="16"/>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万元以下罚款；</w:t>
            </w:r>
            <w:r>
              <w:rPr>
                <w:rStyle w:val="15"/>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br w:type="textWrapping"/>
            </w:r>
            <w:r>
              <w:rPr>
                <w:rStyle w:val="16"/>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②对个人处</w:t>
            </w:r>
            <w:r>
              <w:rPr>
                <w:rStyle w:val="15"/>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300</w:t>
            </w:r>
            <w:r>
              <w:rPr>
                <w:rStyle w:val="16"/>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简体" w:hAnsi="方正仿宋简体" w:eastAsia="方正仿宋简体" w:cs="方正仿宋简体"/>
                <w:i w:val="0"/>
                <w:iCs w:val="0"/>
                <w:color w:val="000000"/>
                <w:sz w:val="21"/>
                <w:szCs w:val="21"/>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方正仿宋简体" w:hAnsi="方正仿宋简体" w:eastAsia="方正仿宋简体" w:cs="方正仿宋简体"/>
                <w:i w:val="0"/>
                <w:iCs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方正仿宋简体" w:hAnsi="方正仿宋简体" w:eastAsia="方正仿宋简体" w:cs="方正仿宋简体"/>
                <w:i w:val="0"/>
                <w:iCs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特别严重</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①造成其他严重后果</w:t>
            </w:r>
            <w:r>
              <w:rPr>
                <w:rStyle w:val="17"/>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br w:type="textWrapping"/>
            </w:r>
            <w:r>
              <w:rPr>
                <w:rStyle w:val="24"/>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②造成遗撒</w:t>
            </w:r>
            <w:r>
              <w:rPr>
                <w:rStyle w:val="26"/>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面积在</w:t>
            </w:r>
            <w:r>
              <w:rPr>
                <w:rStyle w:val="24"/>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10平方米以上的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①对单位处</w:t>
            </w:r>
            <w:r>
              <w:rPr>
                <w:rStyle w:val="15"/>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30</w:t>
            </w:r>
            <w:r>
              <w:rPr>
                <w:rStyle w:val="16"/>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万元以上</w:t>
            </w:r>
            <w:r>
              <w:rPr>
                <w:rStyle w:val="15"/>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50</w:t>
            </w:r>
            <w:r>
              <w:rPr>
                <w:rStyle w:val="16"/>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万元以下罚款；</w:t>
            </w:r>
            <w:r>
              <w:rPr>
                <w:rStyle w:val="15"/>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br w:type="textWrapping"/>
            </w:r>
            <w:r>
              <w:rPr>
                <w:rStyle w:val="16"/>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②对个人处</w:t>
            </w:r>
            <w:r>
              <w:rPr>
                <w:rStyle w:val="15"/>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500</w:t>
            </w:r>
            <w:r>
              <w:rPr>
                <w:rStyle w:val="16"/>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15</w:t>
            </w: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处置建筑垃圾的单位在运输建筑垃圾过程中沿途丢弃、遗撒建筑垃圾的处罚</w:t>
            </w:r>
          </w:p>
        </w:tc>
        <w:tc>
          <w:tcPr>
            <w:tcW w:w="4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《城市建筑垃圾管理规定》第十四条</w:t>
            </w:r>
          </w:p>
        </w:tc>
        <w:tc>
          <w:tcPr>
            <w:tcW w:w="12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《城市建筑垃圾管理规定》</w:t>
            </w:r>
            <w:r>
              <w:rPr>
                <w:rStyle w:val="14"/>
                <w:rFonts w:hint="eastAsia" w:ascii="方正仿宋简体" w:hAnsi="方正仿宋简体" w:eastAsia="方正仿宋简体" w:cs="方正仿宋简体"/>
                <w:sz w:val="21"/>
                <w:szCs w:val="21"/>
                <w:lang w:val="en-US" w:eastAsia="zh-CN" w:bidi="ar"/>
              </w:rPr>
              <w:br w:type="textWrapping"/>
            </w:r>
            <w:r>
              <w:rPr>
                <w:rStyle w:val="14"/>
                <w:rFonts w:hint="eastAsia" w:ascii="方正仿宋简体" w:hAnsi="方正仿宋简体" w:eastAsia="方正仿宋简体" w:cs="方正仿宋简体"/>
                <w:sz w:val="21"/>
                <w:szCs w:val="21"/>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第二十三条</w:t>
            </w:r>
            <w:r>
              <w:rPr>
                <w:rStyle w:val="14"/>
                <w:rFonts w:hint="eastAsia" w:ascii="方正仿宋简体" w:hAnsi="方正仿宋简体" w:eastAsia="方正仿宋简体" w:cs="方正仿宋简体"/>
                <w:sz w:val="21"/>
                <w:szCs w:val="21"/>
                <w:lang w:val="en-US" w:eastAsia="zh-CN" w:bidi="ar"/>
              </w:rPr>
              <w:t xml:space="preserve">  </w:t>
            </w:r>
            <w:r>
              <w:rPr>
                <w:rStyle w:val="13"/>
                <w:rFonts w:hint="eastAsia" w:ascii="方正仿宋简体" w:hAnsi="方正仿宋简体" w:eastAsia="方正仿宋简体" w:cs="方正仿宋简体"/>
                <w:sz w:val="21"/>
                <w:szCs w:val="21"/>
                <w:lang w:val="en-US" w:eastAsia="zh-CN" w:bidi="ar"/>
              </w:rPr>
              <w:t>处置建筑垃圾的单位在运输建筑垃圾过程中沿途丢弃、遗撒建筑垃圾的，由城市人民政府市容环境卫生主管部门责令限期改正，给予警告，处</w:t>
            </w:r>
            <w:r>
              <w:rPr>
                <w:rStyle w:val="14"/>
                <w:rFonts w:hint="eastAsia" w:ascii="方正仿宋简体" w:hAnsi="方正仿宋简体" w:eastAsia="方正仿宋简体" w:cs="方正仿宋简体"/>
                <w:sz w:val="21"/>
                <w:szCs w:val="21"/>
                <w:lang w:val="en-US" w:eastAsia="zh-CN" w:bidi="ar"/>
              </w:rPr>
              <w:t>5000</w:t>
            </w:r>
            <w:r>
              <w:rPr>
                <w:rStyle w:val="13"/>
                <w:rFonts w:hint="eastAsia" w:ascii="方正仿宋简体" w:hAnsi="方正仿宋简体" w:eastAsia="方正仿宋简体" w:cs="方正仿宋简体"/>
                <w:sz w:val="21"/>
                <w:szCs w:val="21"/>
                <w:lang w:val="en-US" w:eastAsia="zh-CN" w:bidi="ar"/>
              </w:rPr>
              <w:t>元以上</w:t>
            </w:r>
            <w:r>
              <w:rPr>
                <w:rStyle w:val="14"/>
                <w:rFonts w:hint="eastAsia" w:ascii="方正仿宋简体" w:hAnsi="方正仿宋简体" w:eastAsia="方正仿宋简体" w:cs="方正仿宋简体"/>
                <w:sz w:val="21"/>
                <w:szCs w:val="21"/>
                <w:lang w:val="en-US" w:eastAsia="zh-CN" w:bidi="ar"/>
              </w:rPr>
              <w:t>5</w:t>
            </w:r>
            <w:r>
              <w:rPr>
                <w:rStyle w:val="13"/>
                <w:rFonts w:hint="eastAsia" w:ascii="方正仿宋简体" w:hAnsi="方正仿宋简体" w:eastAsia="方正仿宋简体" w:cs="方正仿宋简体"/>
                <w:sz w:val="21"/>
                <w:szCs w:val="21"/>
                <w:lang w:val="en-US" w:eastAsia="zh-CN" w:bidi="ar"/>
              </w:rPr>
              <w:t>万元以下罚款。</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轻微</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违法行为轻微并及时改正，未造成危害后果的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不予处罚</w:t>
            </w:r>
          </w:p>
        </w:tc>
        <w:tc>
          <w:tcPr>
            <w:tcW w:w="3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责令限期改正，给予警告</w:t>
            </w:r>
          </w:p>
        </w:tc>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18"/>
                <w:szCs w:val="18"/>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方正仿宋_GB2312" w:hAnsi="方正仿宋_GB2312" w:eastAsia="方正仿宋_GB2312" w:cs="方正仿宋_GB2312"/>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方正仿宋_GB2312" w:hAnsi="方正仿宋_GB2312" w:eastAsia="方正仿宋_GB2312" w:cs="方正仿宋_GB2312"/>
                <w:i w:val="0"/>
                <w:iCs w:val="0"/>
                <w:color w:val="000000"/>
                <w:sz w:val="20"/>
                <w:szCs w:val="20"/>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0"/>
                <w:szCs w:val="20"/>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2312" w:hAnsi="方正仿宋_GB2312" w:eastAsia="方正仿宋_GB2312" w:cs="方正仿宋_GB2312"/>
                <w:i w:val="0"/>
                <w:iCs w:val="0"/>
                <w:color w:val="000000" w:themeColor="text1"/>
                <w:sz w:val="21"/>
                <w:szCs w:val="21"/>
                <w:u w:val="none"/>
                <w14:textFill>
                  <w14:solidFill>
                    <w14:schemeClr w14:val="tx1"/>
                  </w14:solidFill>
                </w14:textFill>
              </w:rPr>
            </w:pPr>
            <w:r>
              <w:rPr>
                <w:rFonts w:hint="default" w:ascii="方正仿宋_GB2312" w:hAnsi="方正仿宋_GB2312" w:eastAsia="方正仿宋_GB2312" w:cs="方正仿宋_GB2312"/>
                <w:i w:val="0"/>
                <w:iCs w:val="0"/>
                <w:color w:val="000000" w:themeColor="text1"/>
                <w:kern w:val="0"/>
                <w:sz w:val="21"/>
                <w:szCs w:val="21"/>
                <w:u w:val="none"/>
                <w:lang w:val="en-US" w:eastAsia="zh-CN" w:bidi="ar"/>
                <w14:textFill>
                  <w14:solidFill>
                    <w14:schemeClr w14:val="tx1"/>
                  </w14:solidFill>
                </w14:textFill>
              </w:rPr>
              <w:t>较轻</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污染面积在</w:t>
            </w:r>
            <w:r>
              <w:rPr>
                <w:rStyle w:val="15"/>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5</w:t>
            </w:r>
            <w:r>
              <w:rPr>
                <w:rStyle w:val="16"/>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平方米以下的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方正仿宋_GB2312" w:hAnsi="方正仿宋_GB2312" w:eastAsia="方正仿宋_GB2312" w:cs="方正仿宋_GB2312"/>
                <w:i w:val="0"/>
                <w:iCs w:val="0"/>
                <w:color w:val="000000" w:themeColor="text1"/>
                <w:sz w:val="21"/>
                <w:szCs w:val="21"/>
                <w:u w:val="none"/>
                <w14:textFill>
                  <w14:solidFill>
                    <w14:schemeClr w14:val="tx1"/>
                  </w14:solidFill>
                </w14:textFill>
              </w:rPr>
            </w:pPr>
            <w:r>
              <w:rPr>
                <w:rFonts w:hint="default" w:ascii="方正仿宋_GB2312" w:hAnsi="方正仿宋_GB2312" w:eastAsia="方正仿宋_GB2312" w:cs="方正仿宋_GB2312"/>
                <w:i w:val="0"/>
                <w:iCs w:val="0"/>
                <w:color w:val="000000" w:themeColor="text1"/>
                <w:kern w:val="0"/>
                <w:sz w:val="21"/>
                <w:szCs w:val="21"/>
                <w:u w:val="none"/>
                <w:lang w:val="en-US" w:eastAsia="zh-CN" w:bidi="ar"/>
                <w14:textFill>
                  <w14:solidFill>
                    <w14:schemeClr w14:val="tx1"/>
                  </w14:solidFill>
                </w14:textFill>
              </w:rPr>
              <w:t>处</w:t>
            </w:r>
            <w:r>
              <w:rPr>
                <w:rStyle w:val="15"/>
                <w:rFonts w:eastAsia="方正仿宋_GB2312"/>
                <w:color w:val="000000" w:themeColor="text1"/>
                <w:sz w:val="21"/>
                <w:szCs w:val="21"/>
                <w:lang w:val="en-US" w:eastAsia="zh-CN" w:bidi="ar"/>
                <w14:textFill>
                  <w14:solidFill>
                    <w14:schemeClr w14:val="tx1"/>
                  </w14:solidFill>
                </w14:textFill>
              </w:rPr>
              <w:t>5000</w:t>
            </w:r>
            <w:r>
              <w:rPr>
                <w:rStyle w:val="16"/>
                <w:color w:val="000000" w:themeColor="text1"/>
                <w:sz w:val="21"/>
                <w:szCs w:val="21"/>
                <w:lang w:val="en-US" w:eastAsia="zh-CN" w:bidi="ar"/>
                <w14:textFill>
                  <w14:solidFill>
                    <w14:schemeClr w14:val="tx1"/>
                  </w14:solidFill>
                </w14:textFill>
              </w:rPr>
              <w:t>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方正仿宋_GB2312" w:hAnsi="方正仿宋_GB2312" w:eastAsia="方正仿宋_GB2312" w:cs="方正仿宋_GB2312"/>
                <w:i w:val="0"/>
                <w:iCs w:val="0"/>
                <w:color w:val="000000"/>
                <w:sz w:val="18"/>
                <w:szCs w:val="18"/>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18"/>
                <w:szCs w:val="18"/>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方正仿宋_GB2312" w:hAnsi="方正仿宋_GB2312" w:eastAsia="方正仿宋_GB2312" w:cs="方正仿宋_GB2312"/>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方正仿宋_GB2312" w:hAnsi="方正仿宋_GB2312" w:eastAsia="方正仿宋_GB2312" w:cs="方正仿宋_GB2312"/>
                <w:i w:val="0"/>
                <w:iCs w:val="0"/>
                <w:color w:val="000000"/>
                <w:sz w:val="20"/>
                <w:szCs w:val="20"/>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0"/>
                <w:szCs w:val="20"/>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2312" w:hAnsi="方正仿宋_GB2312" w:eastAsia="方正仿宋_GB2312" w:cs="方正仿宋_GB2312"/>
                <w:i w:val="0"/>
                <w:iCs w:val="0"/>
                <w:color w:val="000000" w:themeColor="text1"/>
                <w:sz w:val="21"/>
                <w:szCs w:val="21"/>
                <w:u w:val="none"/>
                <w14:textFill>
                  <w14:solidFill>
                    <w14:schemeClr w14:val="tx1"/>
                  </w14:solidFill>
                </w14:textFill>
              </w:rPr>
            </w:pPr>
            <w:r>
              <w:rPr>
                <w:rFonts w:hint="default" w:ascii="方正仿宋_GB2312" w:hAnsi="方正仿宋_GB2312" w:eastAsia="方正仿宋_GB2312" w:cs="方正仿宋_GB2312"/>
                <w:i w:val="0"/>
                <w:iCs w:val="0"/>
                <w:color w:val="000000" w:themeColor="text1"/>
                <w:kern w:val="0"/>
                <w:sz w:val="21"/>
                <w:szCs w:val="21"/>
                <w:u w:val="none"/>
                <w:lang w:val="en-US" w:eastAsia="zh-CN" w:bidi="ar"/>
                <w14:textFill>
                  <w14:solidFill>
                    <w14:schemeClr w14:val="tx1"/>
                  </w14:solidFill>
                </w14:textFill>
              </w:rPr>
              <w:t>一般</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themeColor="text1"/>
                <w:sz w:val="21"/>
                <w:szCs w:val="21"/>
                <w:u w:val="none"/>
                <w14:textFill>
                  <w14:solidFill>
                    <w14:schemeClr w14:val="tx1"/>
                  </w14:solidFill>
                </w14:textFill>
              </w:rPr>
            </w:pPr>
            <w:r>
              <w:rPr>
                <w:rFonts w:hint="eastAsia" w:ascii="方正仿宋简体" w:hAnsi="方正仿宋简体" w:eastAsia="方正仿宋简体" w:cs="方正仿宋简体"/>
                <w:i w:val="0"/>
                <w:iCs w:val="0"/>
                <w:color w:val="000000" w:themeColor="text1"/>
                <w:kern w:val="0"/>
                <w:sz w:val="21"/>
                <w:szCs w:val="21"/>
                <w:u w:val="none"/>
                <w:lang w:val="en-US" w:eastAsia="zh-CN" w:bidi="ar"/>
                <w14:textFill>
                  <w14:solidFill>
                    <w14:schemeClr w14:val="tx1"/>
                  </w14:solidFill>
                </w14:textFill>
              </w:rPr>
              <w:t>污染面积在</w:t>
            </w:r>
            <w:r>
              <w:rPr>
                <w:rStyle w:val="15"/>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5</w:t>
            </w:r>
            <w:r>
              <w:rPr>
                <w:rStyle w:val="16"/>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平方米以上</w:t>
            </w:r>
            <w:r>
              <w:rPr>
                <w:rStyle w:val="15"/>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10</w:t>
            </w:r>
            <w:r>
              <w:rPr>
                <w:rStyle w:val="16"/>
                <w:rFonts w:hint="eastAsia" w:ascii="方正仿宋简体" w:hAnsi="方正仿宋简体" w:eastAsia="方正仿宋简体" w:cs="方正仿宋简体"/>
                <w:color w:val="000000" w:themeColor="text1"/>
                <w:sz w:val="21"/>
                <w:szCs w:val="21"/>
                <w:lang w:val="en-US" w:eastAsia="zh-CN" w:bidi="ar"/>
                <w14:textFill>
                  <w14:solidFill>
                    <w14:schemeClr w14:val="tx1"/>
                  </w14:solidFill>
                </w14:textFill>
              </w:rPr>
              <w:t>平方米以下的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方正仿宋_GB2312" w:hAnsi="方正仿宋_GB2312" w:eastAsia="方正仿宋_GB2312" w:cs="方正仿宋_GB2312"/>
                <w:i w:val="0"/>
                <w:iCs w:val="0"/>
                <w:color w:val="000000" w:themeColor="text1"/>
                <w:sz w:val="21"/>
                <w:szCs w:val="21"/>
                <w:u w:val="none"/>
                <w14:textFill>
                  <w14:solidFill>
                    <w14:schemeClr w14:val="tx1"/>
                  </w14:solidFill>
                </w14:textFill>
              </w:rPr>
            </w:pPr>
            <w:r>
              <w:rPr>
                <w:rFonts w:hint="default" w:ascii="方正仿宋_GB2312" w:hAnsi="方正仿宋_GB2312" w:eastAsia="方正仿宋_GB2312" w:cs="方正仿宋_GB2312"/>
                <w:i w:val="0"/>
                <w:iCs w:val="0"/>
                <w:color w:val="000000" w:themeColor="text1"/>
                <w:kern w:val="0"/>
                <w:sz w:val="21"/>
                <w:szCs w:val="21"/>
                <w:u w:val="none"/>
                <w:lang w:val="en-US" w:eastAsia="zh-CN" w:bidi="ar"/>
                <w14:textFill>
                  <w14:solidFill>
                    <w14:schemeClr w14:val="tx1"/>
                  </w14:solidFill>
                </w14:textFill>
              </w:rPr>
              <w:t>处</w:t>
            </w:r>
            <w:r>
              <w:rPr>
                <w:rStyle w:val="15"/>
                <w:rFonts w:eastAsia="方正仿宋_GB2312"/>
                <w:color w:val="000000" w:themeColor="text1"/>
                <w:sz w:val="21"/>
                <w:szCs w:val="21"/>
                <w:lang w:val="en-US" w:eastAsia="zh-CN" w:bidi="ar"/>
                <w14:textFill>
                  <w14:solidFill>
                    <w14:schemeClr w14:val="tx1"/>
                  </w14:solidFill>
                </w14:textFill>
              </w:rPr>
              <w:t>1</w:t>
            </w:r>
            <w:r>
              <w:rPr>
                <w:rStyle w:val="16"/>
                <w:color w:val="000000" w:themeColor="text1"/>
                <w:sz w:val="21"/>
                <w:szCs w:val="21"/>
                <w:lang w:val="en-US" w:eastAsia="zh-CN" w:bidi="ar"/>
                <w14:textFill>
                  <w14:solidFill>
                    <w14:schemeClr w14:val="tx1"/>
                  </w14:solidFill>
                </w14:textFill>
              </w:rPr>
              <w:t>万元罚款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方正仿宋_GB2312" w:hAnsi="方正仿宋_GB2312" w:eastAsia="方正仿宋_GB2312" w:cs="方正仿宋_GB2312"/>
                <w:i w:val="0"/>
                <w:iCs w:val="0"/>
                <w:color w:val="000000"/>
                <w:sz w:val="18"/>
                <w:szCs w:val="18"/>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18"/>
                <w:szCs w:val="18"/>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方正仿宋_GB2312" w:hAnsi="方正仿宋_GB2312" w:eastAsia="方正仿宋_GB2312" w:cs="方正仿宋_GB2312"/>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方正仿宋_GB2312" w:hAnsi="方正仿宋_GB2312" w:eastAsia="方正仿宋_GB2312" w:cs="方正仿宋_GB2312"/>
                <w:i w:val="0"/>
                <w:iCs w:val="0"/>
                <w:color w:val="000000"/>
                <w:sz w:val="20"/>
                <w:szCs w:val="20"/>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0"/>
                <w:szCs w:val="20"/>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2312" w:hAnsi="方正仿宋_GB2312" w:eastAsia="方正仿宋_GB2312" w:cs="方正仿宋_GB2312"/>
                <w:i w:val="0"/>
                <w:iCs w:val="0"/>
                <w:color w:val="000000"/>
                <w:sz w:val="21"/>
                <w:szCs w:val="21"/>
                <w:u w:val="none"/>
              </w:rPr>
            </w:pPr>
            <w:r>
              <w:rPr>
                <w:rFonts w:hint="default" w:ascii="方正仿宋_GB2312" w:hAnsi="方正仿宋_GB2312" w:eastAsia="方正仿宋_GB2312" w:cs="方正仿宋_GB2312"/>
                <w:i w:val="0"/>
                <w:iCs w:val="0"/>
                <w:color w:val="000000"/>
                <w:kern w:val="0"/>
                <w:sz w:val="21"/>
                <w:szCs w:val="21"/>
                <w:u w:val="none"/>
                <w:lang w:val="en-US" w:eastAsia="zh-CN" w:bidi="ar"/>
              </w:rPr>
              <w:t>严重</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污染面积在</w:t>
            </w:r>
            <w:r>
              <w:rPr>
                <w:rStyle w:val="15"/>
                <w:rFonts w:hint="eastAsia" w:ascii="方正仿宋简体" w:hAnsi="方正仿宋简体" w:eastAsia="方正仿宋简体" w:cs="方正仿宋简体"/>
                <w:sz w:val="21"/>
                <w:szCs w:val="21"/>
                <w:lang w:val="en-US" w:eastAsia="zh-CN" w:bidi="ar"/>
              </w:rPr>
              <w:t>10</w:t>
            </w:r>
            <w:r>
              <w:rPr>
                <w:rStyle w:val="16"/>
                <w:rFonts w:hint="eastAsia" w:ascii="方正仿宋简体" w:hAnsi="方正仿宋简体" w:eastAsia="方正仿宋简体" w:cs="方正仿宋简体"/>
                <w:sz w:val="21"/>
                <w:szCs w:val="21"/>
                <w:lang w:val="en-US" w:eastAsia="zh-CN" w:bidi="ar"/>
              </w:rPr>
              <w:t>平方米以上</w:t>
            </w:r>
            <w:r>
              <w:rPr>
                <w:rStyle w:val="15"/>
                <w:rFonts w:hint="eastAsia" w:ascii="方正仿宋简体" w:hAnsi="方正仿宋简体" w:eastAsia="方正仿宋简体" w:cs="方正仿宋简体"/>
                <w:sz w:val="21"/>
                <w:szCs w:val="21"/>
                <w:lang w:val="en-US" w:eastAsia="zh-CN" w:bidi="ar"/>
              </w:rPr>
              <w:t>30</w:t>
            </w:r>
            <w:r>
              <w:rPr>
                <w:rStyle w:val="16"/>
                <w:rFonts w:hint="eastAsia" w:ascii="方正仿宋简体" w:hAnsi="方正仿宋简体" w:eastAsia="方正仿宋简体" w:cs="方正仿宋简体"/>
                <w:sz w:val="21"/>
                <w:szCs w:val="21"/>
                <w:lang w:val="en-US" w:eastAsia="zh-CN" w:bidi="ar"/>
              </w:rPr>
              <w:t>平方米以下的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方正仿宋_GB2312" w:hAnsi="方正仿宋_GB2312" w:eastAsia="方正仿宋_GB2312" w:cs="方正仿宋_GB2312"/>
                <w:i w:val="0"/>
                <w:iCs w:val="0"/>
                <w:color w:val="000000"/>
                <w:sz w:val="21"/>
                <w:szCs w:val="21"/>
                <w:u w:val="none"/>
              </w:rPr>
            </w:pPr>
            <w:r>
              <w:rPr>
                <w:rFonts w:hint="default" w:ascii="方正仿宋_GB2312" w:hAnsi="方正仿宋_GB2312" w:eastAsia="方正仿宋_GB2312" w:cs="方正仿宋_GB2312"/>
                <w:i w:val="0"/>
                <w:iCs w:val="0"/>
                <w:color w:val="000000"/>
                <w:kern w:val="0"/>
                <w:sz w:val="21"/>
                <w:szCs w:val="21"/>
                <w:u w:val="none"/>
                <w:lang w:val="en-US" w:eastAsia="zh-CN" w:bidi="ar"/>
              </w:rPr>
              <w:t>处</w:t>
            </w:r>
            <w:r>
              <w:rPr>
                <w:rStyle w:val="15"/>
                <w:rFonts w:eastAsia="方正仿宋_GB2312"/>
                <w:sz w:val="21"/>
                <w:szCs w:val="21"/>
                <w:lang w:val="en-US" w:eastAsia="zh-CN" w:bidi="ar"/>
              </w:rPr>
              <w:t>3</w:t>
            </w:r>
            <w:r>
              <w:rPr>
                <w:rStyle w:val="16"/>
                <w:sz w:val="21"/>
                <w:szCs w:val="21"/>
                <w:lang w:val="en-US" w:eastAsia="zh-CN" w:bidi="ar"/>
              </w:rPr>
              <w:t>万元罚款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方正仿宋_GB2312" w:hAnsi="方正仿宋_GB2312" w:eastAsia="方正仿宋_GB2312" w:cs="方正仿宋_GB2312"/>
                <w:i w:val="0"/>
                <w:iCs w:val="0"/>
                <w:color w:val="000000"/>
                <w:sz w:val="18"/>
                <w:szCs w:val="18"/>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18"/>
                <w:szCs w:val="18"/>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方正仿宋_GB2312" w:hAnsi="方正仿宋_GB2312" w:eastAsia="方正仿宋_GB2312" w:cs="方正仿宋_GB2312"/>
                <w:i w:val="0"/>
                <w:iCs w:val="0"/>
                <w:color w:val="000000"/>
                <w:sz w:val="20"/>
                <w:szCs w:val="20"/>
                <w:u w:val="none"/>
              </w:rPr>
            </w:pP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方正仿宋_GB2312" w:hAnsi="方正仿宋_GB2312" w:eastAsia="方正仿宋_GB2312" w:cs="方正仿宋_GB2312"/>
                <w:i w:val="0"/>
                <w:iCs w:val="0"/>
                <w:color w:val="000000"/>
                <w:sz w:val="20"/>
                <w:szCs w:val="20"/>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0"/>
                <w:szCs w:val="20"/>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2312" w:hAnsi="方正仿宋_GB2312" w:eastAsia="方正仿宋_GB2312" w:cs="方正仿宋_GB2312"/>
                <w:i w:val="0"/>
                <w:iCs w:val="0"/>
                <w:color w:val="000000"/>
                <w:sz w:val="21"/>
                <w:szCs w:val="21"/>
                <w:u w:val="none"/>
              </w:rPr>
            </w:pPr>
            <w:r>
              <w:rPr>
                <w:rFonts w:hint="default" w:ascii="方正仿宋_GB2312" w:hAnsi="方正仿宋_GB2312" w:eastAsia="方正仿宋_GB2312" w:cs="方正仿宋_GB2312"/>
                <w:i w:val="0"/>
                <w:iCs w:val="0"/>
                <w:color w:val="000000"/>
                <w:kern w:val="0"/>
                <w:sz w:val="21"/>
                <w:szCs w:val="21"/>
                <w:u w:val="none"/>
                <w:lang w:val="en-US" w:eastAsia="zh-CN" w:bidi="ar"/>
              </w:rPr>
              <w:t>特别严重</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简体" w:hAnsi="方正仿宋简体" w:eastAsia="方正仿宋简体" w:cs="方正仿宋简体"/>
                <w:i w:val="0"/>
                <w:iCs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污染面积在</w:t>
            </w:r>
            <w:r>
              <w:rPr>
                <w:rStyle w:val="15"/>
                <w:rFonts w:hint="eastAsia" w:ascii="方正仿宋简体" w:hAnsi="方正仿宋简体" w:eastAsia="方正仿宋简体" w:cs="方正仿宋简体"/>
                <w:sz w:val="21"/>
                <w:szCs w:val="21"/>
                <w:lang w:val="en-US" w:eastAsia="zh-CN" w:bidi="ar"/>
              </w:rPr>
              <w:t>30</w:t>
            </w:r>
            <w:r>
              <w:rPr>
                <w:rStyle w:val="16"/>
                <w:rFonts w:hint="eastAsia" w:ascii="方正仿宋简体" w:hAnsi="方正仿宋简体" w:eastAsia="方正仿宋简体" w:cs="方正仿宋简体"/>
                <w:sz w:val="21"/>
                <w:szCs w:val="21"/>
                <w:lang w:val="en-US" w:eastAsia="zh-CN" w:bidi="ar"/>
              </w:rPr>
              <w:t>平方米以上的</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方正仿宋_GB2312" w:hAnsi="方正仿宋_GB2312" w:eastAsia="方正仿宋_GB2312" w:cs="方正仿宋_GB2312"/>
                <w:i w:val="0"/>
                <w:iCs w:val="0"/>
                <w:color w:val="000000"/>
                <w:sz w:val="21"/>
                <w:szCs w:val="21"/>
                <w:u w:val="none"/>
              </w:rPr>
            </w:pPr>
            <w:r>
              <w:rPr>
                <w:rFonts w:hint="default" w:ascii="方正仿宋_GB2312" w:hAnsi="方正仿宋_GB2312" w:eastAsia="方正仿宋_GB2312" w:cs="方正仿宋_GB2312"/>
                <w:i w:val="0"/>
                <w:iCs w:val="0"/>
                <w:color w:val="000000"/>
                <w:kern w:val="0"/>
                <w:sz w:val="21"/>
                <w:szCs w:val="21"/>
                <w:u w:val="none"/>
                <w:lang w:val="en-US" w:eastAsia="zh-CN" w:bidi="ar"/>
              </w:rPr>
              <w:t>处</w:t>
            </w:r>
            <w:r>
              <w:rPr>
                <w:rStyle w:val="15"/>
                <w:rFonts w:eastAsia="方正仿宋_GB2312"/>
                <w:sz w:val="21"/>
                <w:szCs w:val="21"/>
                <w:lang w:val="en-US" w:eastAsia="zh-CN" w:bidi="ar"/>
              </w:rPr>
              <w:t>5</w:t>
            </w:r>
            <w:r>
              <w:rPr>
                <w:rStyle w:val="16"/>
                <w:sz w:val="21"/>
                <w:szCs w:val="21"/>
                <w:lang w:val="en-US" w:eastAsia="zh-CN" w:bidi="ar"/>
              </w:rPr>
              <w:t>万元罚款</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方正仿宋_GB2312" w:hAnsi="方正仿宋_GB2312" w:eastAsia="方正仿宋_GB2312" w:cs="方正仿宋_GB2312"/>
                <w:i w:val="0"/>
                <w:iCs w:val="0"/>
                <w:color w:val="000000"/>
                <w:sz w:val="18"/>
                <w:szCs w:val="18"/>
                <w:u w:val="none"/>
              </w:rPr>
            </w:pP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r>
              <w:rPr>
                <w:rStyle w:val="27"/>
                <w:rFonts w:eastAsia="宋体"/>
                <w:lang w:val="en-US" w:eastAsia="zh-CN" w:bidi="ar"/>
              </w:rPr>
              <w:t>.“</w:t>
            </w:r>
            <w:r>
              <w:rPr>
                <w:rStyle w:val="28"/>
                <w:lang w:val="en-US" w:eastAsia="zh-CN" w:bidi="ar"/>
              </w:rPr>
              <w:t>适用条件</w:t>
            </w:r>
            <w:r>
              <w:rPr>
                <w:rStyle w:val="27"/>
                <w:rFonts w:eastAsia="宋体"/>
                <w:lang w:val="en-US" w:eastAsia="zh-CN" w:bidi="ar"/>
              </w:rPr>
              <w:t>”</w:t>
            </w:r>
            <w:r>
              <w:rPr>
                <w:rStyle w:val="28"/>
                <w:lang w:val="en-US" w:eastAsia="zh-CN" w:bidi="ar"/>
              </w:rPr>
              <w:t>和</w:t>
            </w:r>
            <w:r>
              <w:rPr>
                <w:rStyle w:val="27"/>
                <w:rFonts w:eastAsia="宋体"/>
                <w:lang w:val="en-US" w:eastAsia="zh-CN" w:bidi="ar"/>
              </w:rPr>
              <w:t>“</w:t>
            </w:r>
            <w:r>
              <w:rPr>
                <w:rStyle w:val="28"/>
                <w:lang w:val="en-US" w:eastAsia="zh-CN" w:bidi="ar"/>
              </w:rPr>
              <w:t>裁量标准</w:t>
            </w:r>
            <w:r>
              <w:rPr>
                <w:rStyle w:val="27"/>
                <w:rFonts w:eastAsia="宋体"/>
                <w:lang w:val="en-US" w:eastAsia="zh-CN" w:bidi="ar"/>
              </w:rPr>
              <w:t>”</w:t>
            </w:r>
            <w:r>
              <w:rPr>
                <w:rStyle w:val="28"/>
                <w:lang w:val="en-US" w:eastAsia="zh-CN" w:bidi="ar"/>
              </w:rPr>
              <w:t>中的</w:t>
            </w:r>
            <w:r>
              <w:rPr>
                <w:rStyle w:val="27"/>
                <w:rFonts w:eastAsia="宋体"/>
                <w:lang w:val="en-US" w:eastAsia="zh-CN" w:bidi="ar"/>
              </w:rPr>
              <w:t>“</w:t>
            </w:r>
            <w:r>
              <w:rPr>
                <w:rStyle w:val="28"/>
                <w:lang w:val="en-US" w:eastAsia="zh-CN" w:bidi="ar"/>
              </w:rPr>
              <w:t>以上</w:t>
            </w:r>
            <w:r>
              <w:rPr>
                <w:rStyle w:val="27"/>
                <w:rFonts w:eastAsia="宋体"/>
                <w:lang w:val="en-US" w:eastAsia="zh-CN" w:bidi="ar"/>
              </w:rPr>
              <w:t>”</w:t>
            </w:r>
            <w:r>
              <w:rPr>
                <w:rStyle w:val="28"/>
                <w:lang w:val="en-US" w:eastAsia="zh-CN" w:bidi="ar"/>
              </w:rPr>
              <w:t>（特别标注除外）不含本数，</w:t>
            </w:r>
            <w:r>
              <w:rPr>
                <w:rStyle w:val="27"/>
                <w:rFonts w:eastAsia="宋体"/>
                <w:lang w:val="en-US" w:eastAsia="zh-CN" w:bidi="ar"/>
              </w:rPr>
              <w:t>“</w:t>
            </w:r>
            <w:r>
              <w:rPr>
                <w:rStyle w:val="28"/>
                <w:lang w:val="en-US" w:eastAsia="zh-CN" w:bidi="ar"/>
              </w:rPr>
              <w:t>以下</w:t>
            </w:r>
            <w:r>
              <w:rPr>
                <w:rStyle w:val="27"/>
                <w:rFonts w:eastAsia="宋体"/>
                <w:lang w:val="en-US" w:eastAsia="zh-CN" w:bidi="ar"/>
              </w:rPr>
              <w:t>”</w:t>
            </w:r>
            <w:r>
              <w:rPr>
                <w:rStyle w:val="28"/>
                <w:lang w:val="en-US" w:eastAsia="zh-CN" w:bidi="ar"/>
              </w:rPr>
              <w:t>含本数</w:t>
            </w:r>
          </w:p>
        </w:tc>
      </w:tr>
    </w:tbl>
    <w:p>
      <w:pPr>
        <w:spacing w:line="500" w:lineRule="exact"/>
        <w:rPr>
          <w:rFonts w:hint="eastAsia" w:ascii="黑体" w:hAnsi="黑体" w:eastAsia="黑体" w:cs="黑体"/>
          <w:sz w:val="32"/>
          <w:szCs w:val="32"/>
          <w:lang w:eastAsia="zh-CN"/>
        </w:rPr>
        <w:sectPr>
          <w:footerReference r:id="rId7" w:type="default"/>
          <w:footerReference r:id="rId8" w:type="even"/>
          <w:pgSz w:w="16838" w:h="11906" w:orient="landscape"/>
          <w:pgMar w:top="1587" w:right="1701" w:bottom="1531" w:left="1417" w:header="851" w:footer="992" w:gutter="0"/>
          <w:pgNumType w:fmt="decimal" w:start="2"/>
          <w:cols w:space="0" w:num="1"/>
          <w:rtlGutter w:val="0"/>
          <w:docGrid w:type="lines" w:linePitch="313" w:charSpace="0"/>
        </w:sectPr>
      </w:pPr>
    </w:p>
    <w:p>
      <w:pPr>
        <w:pStyle w:val="2"/>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ascii="Times New Roman" w:hAnsi="Times New Roman" w:eastAsia="方正仿宋简体" w:cs="方正仿宋简体"/>
          <w:spacing w:val="10"/>
          <w:sz w:val="28"/>
          <w:szCs w:val="28"/>
        </w:rPr>
      </w:pPr>
    </w:p>
    <w:p>
      <w:pPr>
        <w:pStyle w:val="2"/>
        <w:rPr>
          <w:rFonts w:hint="default" w:ascii="Times New Roman" w:hAnsi="Times New Roman" w:eastAsia="方正仿宋简体" w:cs="方正仿宋简体"/>
          <w:spacing w:val="10"/>
          <w:sz w:val="28"/>
          <w:szCs w:val="28"/>
          <w:lang w:val="en-US" w:eastAsia="zh-CN"/>
        </w:rPr>
      </w:pPr>
      <w:r>
        <w:rPr>
          <w:rFonts w:hint="eastAsia" w:eastAsia="方正仿宋简体" w:cs="方正仿宋简体"/>
          <w:spacing w:val="10"/>
          <w:sz w:val="28"/>
          <w:szCs w:val="28"/>
          <w:lang w:val="en-US" w:eastAsia="zh-CN"/>
        </w:rPr>
        <w:t xml:space="preserve">                                                                                                                                             </w:t>
      </w:r>
    </w:p>
    <w:tbl>
      <w:tblPr>
        <w:tblStyle w:val="5"/>
        <w:tblpPr w:leftFromText="180" w:rightFromText="180" w:vertAnchor="text" w:horzAnchor="page" w:tblpX="1706" w:tblpY="4167"/>
        <w:tblOverlap w:val="never"/>
        <w:tblW w:w="892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24" w:type="dxa"/>
          </w:tcPr>
          <w:p>
            <w:pPr>
              <w:spacing w:line="560" w:lineRule="exact"/>
              <w:ind w:firstLine="240" w:firstLineChars="100"/>
              <w:rPr>
                <w:rFonts w:ascii="Times New Roman" w:hAnsi="Times New Roman" w:eastAsia="方正仿宋简体"/>
                <w:sz w:val="28"/>
                <w:szCs w:val="28"/>
              </w:rPr>
            </w:pPr>
            <w:r>
              <w:rPr>
                <w:rFonts w:hint="eastAsia" w:ascii="Times New Roman" w:hAnsi="Times New Roman" w:eastAsia="方正仿宋简体" w:cs="方正仿宋简体"/>
                <w:color w:val="1C2D2B"/>
                <w:spacing w:val="-20"/>
                <w:kern w:val="0"/>
                <w:sz w:val="28"/>
                <w:szCs w:val="28"/>
                <w:lang w:val="zh-CN"/>
              </w:rPr>
              <w:t>泉州市鲤城区城市管理局</w:t>
            </w:r>
            <w:r>
              <w:rPr>
                <w:rFonts w:hint="eastAsia" w:ascii="Times New Roman" w:hAnsi="Times New Roman" w:eastAsia="方正仿宋简体" w:cs="方正仿宋简体"/>
                <w:color w:val="1C2D2B"/>
                <w:spacing w:val="-20"/>
                <w:kern w:val="0"/>
                <w:sz w:val="28"/>
                <w:szCs w:val="28"/>
                <w:lang w:val="en-US" w:eastAsia="zh-CN"/>
              </w:rPr>
              <w:t xml:space="preserve">                             </w:t>
            </w:r>
            <w:r>
              <w:rPr>
                <w:rFonts w:hint="eastAsia" w:ascii="Times New Roman" w:hAnsi="Times New Roman" w:eastAsia="方正仿宋简体" w:cs="方正仿宋简体"/>
                <w:kern w:val="2"/>
                <w:sz w:val="28"/>
                <w:szCs w:val="28"/>
                <w:lang w:val="zh-CN" w:eastAsia="zh-CN" w:bidi="ar-SA"/>
              </w:rPr>
              <w:t>202</w:t>
            </w:r>
            <w:r>
              <w:rPr>
                <w:rFonts w:hint="eastAsia" w:eastAsia="方正仿宋简体" w:cs="方正仿宋简体"/>
                <w:kern w:val="2"/>
                <w:sz w:val="28"/>
                <w:szCs w:val="28"/>
                <w:lang w:val="en-US" w:eastAsia="zh-CN" w:bidi="ar-SA"/>
              </w:rPr>
              <w:t>4</w:t>
            </w:r>
            <w:r>
              <w:rPr>
                <w:rFonts w:hint="eastAsia" w:ascii="Times New Roman" w:hAnsi="Times New Roman" w:eastAsia="方正仿宋简体" w:cs="方正仿宋简体"/>
                <w:kern w:val="2"/>
                <w:sz w:val="28"/>
                <w:szCs w:val="28"/>
                <w:lang w:val="zh-CN" w:eastAsia="zh-CN" w:bidi="ar-SA"/>
              </w:rPr>
              <w:t>年</w:t>
            </w:r>
            <w:r>
              <w:rPr>
                <w:rFonts w:hint="eastAsia" w:eastAsia="方正仿宋简体" w:cs="方正仿宋简体"/>
                <w:kern w:val="2"/>
                <w:sz w:val="28"/>
                <w:szCs w:val="28"/>
                <w:lang w:val="en-US" w:eastAsia="zh-CN" w:bidi="ar-SA"/>
              </w:rPr>
              <w:t>2</w:t>
            </w:r>
            <w:r>
              <w:rPr>
                <w:rFonts w:hint="eastAsia" w:ascii="Times New Roman" w:hAnsi="Times New Roman" w:eastAsia="方正仿宋简体" w:cs="方正仿宋简体"/>
                <w:kern w:val="2"/>
                <w:sz w:val="28"/>
                <w:szCs w:val="28"/>
                <w:lang w:val="zh-CN" w:eastAsia="zh-CN" w:bidi="ar-SA"/>
              </w:rPr>
              <w:t>月</w:t>
            </w:r>
            <w:r>
              <w:rPr>
                <w:rFonts w:hint="eastAsia" w:eastAsia="方正仿宋简体" w:cs="方正仿宋简体"/>
                <w:kern w:val="2"/>
                <w:sz w:val="28"/>
                <w:szCs w:val="28"/>
                <w:lang w:val="en-US" w:eastAsia="zh-CN" w:bidi="ar-SA"/>
              </w:rPr>
              <w:t>18</w:t>
            </w:r>
            <w:r>
              <w:rPr>
                <w:rFonts w:hint="eastAsia" w:ascii="Times New Roman" w:hAnsi="Times New Roman" w:eastAsia="方正仿宋简体" w:cs="方正仿宋简体"/>
                <w:kern w:val="2"/>
                <w:sz w:val="28"/>
                <w:szCs w:val="28"/>
                <w:lang w:val="zh-CN" w:eastAsia="zh-CN" w:bidi="ar-SA"/>
              </w:rPr>
              <w:t>日印发</w:t>
            </w:r>
          </w:p>
        </w:tc>
      </w:tr>
    </w:tbl>
    <w:p>
      <w:pPr>
        <w:pStyle w:val="2"/>
        <w:rPr>
          <w:rFonts w:ascii="Times New Roman" w:hAnsi="Times New Roman" w:eastAsia="方正仿宋简体" w:cs="方正仿宋简体"/>
          <w:spacing w:val="10"/>
          <w:sz w:val="28"/>
          <w:szCs w:val="28"/>
        </w:rPr>
      </w:pPr>
    </w:p>
    <w:sectPr>
      <w:pgSz w:w="11906" w:h="16838"/>
      <w:pgMar w:top="1701" w:right="1531" w:bottom="1417" w:left="1587" w:header="851" w:footer="992" w:gutter="0"/>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5E8BF912-E87C-44F2-B49F-CB089984BBB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embedRegular r:id="rId2" w:fontKey="{BEE45D42-F9D4-4989-9C1F-6B527E03EF39}"/>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61312" behindDoc="0" locked="0" layoutInCell="1" allowOverlap="1">
              <wp:simplePos x="0" y="0"/>
              <wp:positionH relativeFrom="margin">
                <wp:posOffset>4732655</wp:posOffset>
              </wp:positionH>
              <wp:positionV relativeFrom="paragraph">
                <wp:posOffset>-19050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2.65pt;margin-top:-1.5pt;height:144pt;width:144pt;mso-position-horizontal-relative:margin;mso-wrap-style:none;z-index:251661312;mso-width-relative:page;mso-height-relative:page;" filled="f" stroked="f" coordsize="21600,21600" o:gfxdata="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eTtP2wtUDcKmRI5LoHhut&#10;0Oybntne5GcQc6brDG/5pkLyLfPhgTm0Ah6MYQn3WAppkMT0FiWlcV//dR7jUSF4KanRWhnVmCRK&#10;5AeNygEwDIYbjP1g6KO6M+jVMYbQ8tbEBRfkYBbOqC+YoFXMARfTHJkyGgbzLnTtjQnkYrVqg47W&#10;VYeyu4C+syxs9c7ymCYK6e3qGCBmq3EUqFOl1w2d11apn5LY2n/u26inP8PyE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0X4kfYAAAACwEAAA8AAAAAAAAAAQAgAAAAIgAAAGRycy9kb3ducmV2Lnht&#10;bFBLAQIUABQAAAAIAIdO4kB/jq0RMgIAAGEEAAAOAAAAAAAAAAEAIAAAACcBAABkcnMvZTJvRG9j&#10;LnhtbFBLBQYAAAAABgAGAFkBAADL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5038725</wp:posOffset>
              </wp:positionH>
              <wp:positionV relativeFrom="paragraph">
                <wp:posOffset>85725</wp:posOffset>
              </wp:positionV>
              <wp:extent cx="254000" cy="1828800"/>
              <wp:effectExtent l="0" t="0" r="0" b="0"/>
              <wp:wrapNone/>
              <wp:docPr id="1" name="文本框 22"/>
              <wp:cNvGraphicFramePr/>
              <a:graphic xmlns:a="http://schemas.openxmlformats.org/drawingml/2006/main">
                <a:graphicData uri="http://schemas.microsoft.com/office/word/2010/wordprocessingShape">
                  <wps:wsp>
                    <wps:cNvSpPr txBox="1"/>
                    <wps:spPr>
                      <a:xfrm>
                        <a:off x="0" y="0"/>
                        <a:ext cx="254000" cy="1828800"/>
                      </a:xfrm>
                      <a:prstGeom prst="rect">
                        <a:avLst/>
                      </a:prstGeom>
                      <a:noFill/>
                      <a:ln>
                        <a:noFill/>
                      </a:ln>
                    </wps:spPr>
                    <wps:txbx>
                      <w:txbxContent>
                        <w:p>
                          <w:pPr>
                            <w:pStyle w:val="3"/>
                            <w:rPr>
                              <w:rFonts w:hint="eastAsia" w:ascii="宋体" w:hAnsi="宋体" w:eastAsia="宋体" w:cs="宋体"/>
                              <w:sz w:val="28"/>
                              <w:szCs w:val="28"/>
                              <w:lang w:eastAsia="zh-CN"/>
                            </w:rPr>
                          </w:pPr>
                        </w:p>
                      </w:txbxContent>
                    </wps:txbx>
                    <wps:bodyPr wrap="square" lIns="0" tIns="0" rIns="0" bIns="0" upright="0">
                      <a:spAutoFit/>
                    </wps:bodyPr>
                  </wps:wsp>
                </a:graphicData>
              </a:graphic>
            </wp:anchor>
          </w:drawing>
        </mc:Choice>
        <mc:Fallback>
          <w:pict>
            <v:shape id="文本框 22" o:spid="_x0000_s1026" o:spt="202" type="#_x0000_t202" style="position:absolute;left:0pt;margin-left:396.75pt;margin-top:6.75pt;height:144pt;width:20pt;mso-position-horizontal-relative:margin;z-index:251659264;mso-width-relative:page;mso-height-relative:page;" filled="f" stroked="f" coordsize="21600,21600" o:gfxdata="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&#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XWHB/1gAAAAoBAAAPAAAAAAAAAAEAIAAAACIAAABk&#10;cnMvZG93bnJldi54bWxQSwECFAAUAAAACACHTuJAXpEYJM8BAACbAwAADgAAAAAAAAABACAAAAAl&#10;AQAAZHJzL2Uyb0RvYy54bWxQSwUGAAAAAAYABgBZAQAAZgU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posOffset>113030</wp:posOffset>
              </wp:positionH>
              <wp:positionV relativeFrom="paragraph">
                <wp:posOffset>78105</wp:posOffset>
              </wp:positionV>
              <wp:extent cx="574040" cy="2368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4040"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8.9pt;margin-top:6.15pt;height:18.65pt;width:45.2pt;mso-position-horizontal-relative:margin;z-index:251660288;mso-width-relative:page;mso-height-relative:page;" filled="f" stroked="f" coordsize="21600,21600" o:gfxdata="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ShA8tcAAAAIAQAADwAAAAAAAAABACAAAAAiAAAAZHJzL2Rvd25y&#10;ZXYueG1sUEsBAhQAFAAAAAgAh07iQO1fzSA4AgAAYQQAAA4AAAAAAAAAAQAgAAAAJgEAAGRycy9l&#10;Mm9Eb2MueG1sUEsFBgAAAAAGAAYAWQEAANAFAAAAAA==&#10;">
              <v:fill on="f" focussize="0,0"/>
              <v:stroke on="f" weight="0.5pt"/>
              <v:imagedata o:title=""/>
              <o:lock v:ext="edit" aspectratio="f"/>
              <v:textbox inset="0mm,0mm,0mm,0mm">
                <w:txbxContent>
                  <w:p>
                    <w:pPr>
                      <w:pStyle w:val="3"/>
                      <w:rPr>
                        <w:rFonts w:hint="eastAsia"/>
                        <w:lang w:eastAsia="zh-CN"/>
                      </w:rPr>
                    </w:pP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65408" behindDoc="0" locked="0" layoutInCell="1" allowOverlap="1">
              <wp:simplePos x="0" y="0"/>
              <wp:positionH relativeFrom="margin">
                <wp:posOffset>7969250</wp:posOffset>
              </wp:positionH>
              <wp:positionV relativeFrom="paragraph">
                <wp:posOffset>0</wp:posOffset>
              </wp:positionV>
              <wp:extent cx="742950" cy="23685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742950"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27.5pt;margin-top:0pt;height:18.65pt;width:58.5pt;mso-position-horizontal-relative:margin;z-index:251665408;mso-width-relative:page;mso-height-relative:page;" filled="f" stroked="f" coordsize="21600,21600" o:gfxdata="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K6fHq2AAAAAkBAAAPAAAAAAAAAAEAIAAAACIAAABkcnMvZG93bnJl&#10;di54bWxQSwECFAAUAAAACACHTuJAxBBb4TYCAABjBAAADgAAAAAAAAABACAAAAAnAQAAZHJzL2Uy&#10;b0RvYy54bWxQSwUGAAAAAAYABgBZAQAAzwUAAAAA&#10;">
              <v:fill on="f" focussize="0,0"/>
              <v:stroke on="f" weight="0.5pt"/>
              <v:imagedata o:title=""/>
              <o:lock v:ext="edit" aspectratio="f"/>
              <v:textbox inset="0mm,0mm,0mm,0mm">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posOffset>5038725</wp:posOffset>
              </wp:positionH>
              <wp:positionV relativeFrom="paragraph">
                <wp:posOffset>85725</wp:posOffset>
              </wp:positionV>
              <wp:extent cx="254000" cy="1828800"/>
              <wp:effectExtent l="0" t="0" r="0" b="0"/>
              <wp:wrapNone/>
              <wp:docPr id="8" name="文本框 22"/>
              <wp:cNvGraphicFramePr/>
              <a:graphic xmlns:a="http://schemas.openxmlformats.org/drawingml/2006/main">
                <a:graphicData uri="http://schemas.microsoft.com/office/word/2010/wordprocessingShape">
                  <wps:wsp>
                    <wps:cNvSpPr txBox="1"/>
                    <wps:spPr>
                      <a:xfrm>
                        <a:off x="0" y="0"/>
                        <a:ext cx="254000" cy="1828800"/>
                      </a:xfrm>
                      <a:prstGeom prst="rect">
                        <a:avLst/>
                      </a:prstGeom>
                      <a:noFill/>
                      <a:ln>
                        <a:noFill/>
                      </a:ln>
                    </wps:spPr>
                    <wps:txbx>
                      <w:txbxContent>
                        <w:p>
                          <w:pPr>
                            <w:pStyle w:val="3"/>
                            <w:rPr>
                              <w:rFonts w:hint="eastAsia" w:ascii="宋体" w:hAnsi="宋体" w:eastAsia="宋体" w:cs="宋体"/>
                              <w:sz w:val="28"/>
                              <w:szCs w:val="28"/>
                              <w:lang w:eastAsia="zh-CN"/>
                            </w:rPr>
                          </w:pPr>
                        </w:p>
                      </w:txbxContent>
                    </wps:txbx>
                    <wps:bodyPr wrap="square" lIns="0" tIns="0" rIns="0" bIns="0" upright="0">
                      <a:spAutoFit/>
                    </wps:bodyPr>
                  </wps:wsp>
                </a:graphicData>
              </a:graphic>
            </wp:anchor>
          </w:drawing>
        </mc:Choice>
        <mc:Fallback>
          <w:pict>
            <v:shape id="文本框 22" o:spid="_x0000_s1026" o:spt="202" type="#_x0000_t202" style="position:absolute;left:0pt;margin-left:396.75pt;margin-top:6.75pt;height:144pt;width:20pt;mso-position-horizontal-relative:margin;z-index:251663360;mso-width-relative:page;mso-height-relative:page;" filled="f" stroked="f" coordsize="21600,21600" o:gfxdata="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11hwf9YAAAAKAQAADwAAAAAAAAABACAAAAAiAAAAZHJz&#10;L2Rvd25yZXYueG1sUEsBAhQAFAAAAAgAh07iQKNki/XNAQAAmwMAAA4AAAAAAAAAAQAgAAAAJQEA&#10;AGRycy9lMm9Eb2MueG1sUEsFBgAAAAAGAAYAWQEAAGQ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p>
                </w:txbxContent>
              </v:textbox>
            </v:shape>
          </w:pict>
        </mc:Fallback>
      </mc:AlternateContent>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6432" behindDoc="0" locked="0" layoutInCell="1" allowOverlap="1">
              <wp:simplePos x="0" y="0"/>
              <wp:positionH relativeFrom="margin">
                <wp:posOffset>123825</wp:posOffset>
              </wp:positionH>
              <wp:positionV relativeFrom="paragraph">
                <wp:posOffset>0</wp:posOffset>
              </wp:positionV>
              <wp:extent cx="752475"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75247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9.75pt;margin-top:0pt;height:144pt;width:59.25pt;mso-position-horizontal-relative:margin;z-index:251666432;mso-width-relative:page;mso-height-relative:page;" filled="f" stroked="f" coordsize="21600,21600" o:gfxdata="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XINKNMAAAAHAQAADwAAAAAAAAABACAAAAAiAAAAZHJzL2Rvd25yZXYu&#10;eG1sUEsBAhQAFAAAAAgAh07iQI4uCNU5AgAAZAQAAA4AAAAAAAAAAQAgAAAAIgEAAGRycy9lMm9E&#10;b2MueG1sUEsFBgAAAAAGAAYAWQEAAM0FA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posOffset>113030</wp:posOffset>
              </wp:positionH>
              <wp:positionV relativeFrom="paragraph">
                <wp:posOffset>78105</wp:posOffset>
              </wp:positionV>
              <wp:extent cx="574040" cy="23685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74040"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8.9pt;margin-top:6.15pt;height:18.65pt;width:45.2pt;mso-position-horizontal-relative:margin;z-index:251664384;mso-width-relative:page;mso-height-relative:page;" filled="f" stroked="f" coordsize="21600,21600" o:gfxdata="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ShA8tcAAAAIAQAADwAAAAAAAAABACAAAAAiAAAAZHJzL2Rvd25y&#10;ZXYueG1sUEsBAhQAFAAAAAgAh07iQKV3sTs4AgAAYwQAAA4AAAAAAAAAAQAgAAAAJgEAAGRycy9l&#10;Mm9Eb2MueG1sUEsFBgAAAAAGAAYAWQEAANAFAAAAAA==&#10;">
              <v:fill on="f" focussize="0,0"/>
              <v:stroke on="f" weight="0.5pt"/>
              <v:imagedata o:title=""/>
              <o:lock v:ext="edit" aspectratio="f"/>
              <v:textbox inset="0mm,0mm,0mm,0mm">
                <w:txbxContent>
                  <w:p>
                    <w:pPr>
                      <w:pStyle w:val="3"/>
                      <w:rPr>
                        <w:rFonts w:hint="eastAsia"/>
                        <w:lang w:eastAsia="zh-CN"/>
                      </w:rPr>
                    </w:pP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oNotHyphenateCaps/>
  <w:evenAndOddHeaders w:val="1"/>
  <w:drawingGridHorizontalSpacing w:val="105"/>
  <w:drawingGridVerticalSpacing w:val="156"/>
  <w:displayHorizontalDrawingGridEvery w:val="1"/>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ZGE4NzA1MjNhYjIyZThiOGQwNzBkNTdmNmRlNDAifQ=="/>
    <w:docVar w:name="KSO_WPS_MARK_KEY" w:val="e0d1afde-42d0-42f5-9616-089ac59634d7"/>
  </w:docVars>
  <w:rsids>
    <w:rsidRoot w:val="003C6AE2"/>
    <w:rsid w:val="0001325F"/>
    <w:rsid w:val="00070089"/>
    <w:rsid w:val="0007131B"/>
    <w:rsid w:val="000F73AE"/>
    <w:rsid w:val="00113D01"/>
    <w:rsid w:val="001674DB"/>
    <w:rsid w:val="001711D0"/>
    <w:rsid w:val="001B1F88"/>
    <w:rsid w:val="001B5C64"/>
    <w:rsid w:val="001C5332"/>
    <w:rsid w:val="001D64F6"/>
    <w:rsid w:val="001E676F"/>
    <w:rsid w:val="002276E9"/>
    <w:rsid w:val="002A1988"/>
    <w:rsid w:val="003109FA"/>
    <w:rsid w:val="00355D26"/>
    <w:rsid w:val="00362598"/>
    <w:rsid w:val="00364D3A"/>
    <w:rsid w:val="003C6AE2"/>
    <w:rsid w:val="003D6411"/>
    <w:rsid w:val="00456377"/>
    <w:rsid w:val="0046119C"/>
    <w:rsid w:val="004812C2"/>
    <w:rsid w:val="004B3F48"/>
    <w:rsid w:val="00547AAC"/>
    <w:rsid w:val="00560994"/>
    <w:rsid w:val="00591C40"/>
    <w:rsid w:val="005D68A3"/>
    <w:rsid w:val="005D7AC4"/>
    <w:rsid w:val="006534EE"/>
    <w:rsid w:val="006625EC"/>
    <w:rsid w:val="006B78D6"/>
    <w:rsid w:val="006D47A1"/>
    <w:rsid w:val="006E6904"/>
    <w:rsid w:val="00705B9C"/>
    <w:rsid w:val="00765218"/>
    <w:rsid w:val="0078155B"/>
    <w:rsid w:val="007D2553"/>
    <w:rsid w:val="007E2EF6"/>
    <w:rsid w:val="007F1769"/>
    <w:rsid w:val="00802276"/>
    <w:rsid w:val="00821518"/>
    <w:rsid w:val="00832D6E"/>
    <w:rsid w:val="008466F6"/>
    <w:rsid w:val="00851EE2"/>
    <w:rsid w:val="00886E5D"/>
    <w:rsid w:val="00897AF6"/>
    <w:rsid w:val="008B1C48"/>
    <w:rsid w:val="008E0116"/>
    <w:rsid w:val="00901E28"/>
    <w:rsid w:val="00907A2F"/>
    <w:rsid w:val="009A54F6"/>
    <w:rsid w:val="00A42F51"/>
    <w:rsid w:val="00A76BAE"/>
    <w:rsid w:val="00A86F49"/>
    <w:rsid w:val="00AB20F7"/>
    <w:rsid w:val="00AB6BF8"/>
    <w:rsid w:val="00AC1FA2"/>
    <w:rsid w:val="00AF4DC6"/>
    <w:rsid w:val="00B01388"/>
    <w:rsid w:val="00B60094"/>
    <w:rsid w:val="00B62ED8"/>
    <w:rsid w:val="00B63F56"/>
    <w:rsid w:val="00B70240"/>
    <w:rsid w:val="00B71B57"/>
    <w:rsid w:val="00B8136B"/>
    <w:rsid w:val="00B82DAA"/>
    <w:rsid w:val="00B96E20"/>
    <w:rsid w:val="00BB6F72"/>
    <w:rsid w:val="00BB7584"/>
    <w:rsid w:val="00BD3281"/>
    <w:rsid w:val="00C72E41"/>
    <w:rsid w:val="00C83A4B"/>
    <w:rsid w:val="00CA0F97"/>
    <w:rsid w:val="00CC49F2"/>
    <w:rsid w:val="00CF7669"/>
    <w:rsid w:val="00D130AB"/>
    <w:rsid w:val="00D41AE5"/>
    <w:rsid w:val="00D70CCE"/>
    <w:rsid w:val="00D76578"/>
    <w:rsid w:val="00D8588D"/>
    <w:rsid w:val="00D97A23"/>
    <w:rsid w:val="00E07A51"/>
    <w:rsid w:val="00E1031F"/>
    <w:rsid w:val="00E14B92"/>
    <w:rsid w:val="00E35D89"/>
    <w:rsid w:val="00E5362E"/>
    <w:rsid w:val="00E70715"/>
    <w:rsid w:val="00E8440E"/>
    <w:rsid w:val="00F24129"/>
    <w:rsid w:val="00F32398"/>
    <w:rsid w:val="00F640CB"/>
    <w:rsid w:val="00F811B7"/>
    <w:rsid w:val="00FE623B"/>
    <w:rsid w:val="01172A03"/>
    <w:rsid w:val="02247ACE"/>
    <w:rsid w:val="02251150"/>
    <w:rsid w:val="02357A79"/>
    <w:rsid w:val="02F41532"/>
    <w:rsid w:val="039D18E6"/>
    <w:rsid w:val="03DD1CE2"/>
    <w:rsid w:val="047F3900"/>
    <w:rsid w:val="04E84DE3"/>
    <w:rsid w:val="04EA6162"/>
    <w:rsid w:val="05832D5D"/>
    <w:rsid w:val="05D215EF"/>
    <w:rsid w:val="062E4A77"/>
    <w:rsid w:val="06563FCE"/>
    <w:rsid w:val="06EE2458"/>
    <w:rsid w:val="07D433FC"/>
    <w:rsid w:val="07DE2D8B"/>
    <w:rsid w:val="08114650"/>
    <w:rsid w:val="087D5842"/>
    <w:rsid w:val="098D5F59"/>
    <w:rsid w:val="09C661EE"/>
    <w:rsid w:val="09CB4B3C"/>
    <w:rsid w:val="09F77876"/>
    <w:rsid w:val="09F92491"/>
    <w:rsid w:val="0A261F09"/>
    <w:rsid w:val="0B907F82"/>
    <w:rsid w:val="0BA25F56"/>
    <w:rsid w:val="0C177D5B"/>
    <w:rsid w:val="0CF663AE"/>
    <w:rsid w:val="0D1150F2"/>
    <w:rsid w:val="0D907DC5"/>
    <w:rsid w:val="0E060087"/>
    <w:rsid w:val="0E4B0D79"/>
    <w:rsid w:val="0E4C22F2"/>
    <w:rsid w:val="0FC0066A"/>
    <w:rsid w:val="104A6951"/>
    <w:rsid w:val="10771710"/>
    <w:rsid w:val="114E18C3"/>
    <w:rsid w:val="124B1269"/>
    <w:rsid w:val="1332191F"/>
    <w:rsid w:val="13C54541"/>
    <w:rsid w:val="142179C9"/>
    <w:rsid w:val="142C636E"/>
    <w:rsid w:val="14E84592"/>
    <w:rsid w:val="151B4D60"/>
    <w:rsid w:val="15B605E5"/>
    <w:rsid w:val="1675224E"/>
    <w:rsid w:val="16EA7C4C"/>
    <w:rsid w:val="17CF3BE0"/>
    <w:rsid w:val="185D2F9A"/>
    <w:rsid w:val="18F04D3F"/>
    <w:rsid w:val="1912797C"/>
    <w:rsid w:val="19AE61A3"/>
    <w:rsid w:val="1A3A7A37"/>
    <w:rsid w:val="1AF5284A"/>
    <w:rsid w:val="1B75684C"/>
    <w:rsid w:val="1C0449E5"/>
    <w:rsid w:val="1D813BCE"/>
    <w:rsid w:val="1F2E743E"/>
    <w:rsid w:val="202C6073"/>
    <w:rsid w:val="205729C2"/>
    <w:rsid w:val="22943A5C"/>
    <w:rsid w:val="22ED49C0"/>
    <w:rsid w:val="23465188"/>
    <w:rsid w:val="239857CE"/>
    <w:rsid w:val="244D0366"/>
    <w:rsid w:val="245168ED"/>
    <w:rsid w:val="248A5117"/>
    <w:rsid w:val="24D102F6"/>
    <w:rsid w:val="24D665AE"/>
    <w:rsid w:val="25B032A3"/>
    <w:rsid w:val="260D0C9F"/>
    <w:rsid w:val="26265313"/>
    <w:rsid w:val="26BC17D3"/>
    <w:rsid w:val="27AA5AD0"/>
    <w:rsid w:val="27C052F3"/>
    <w:rsid w:val="28940C5A"/>
    <w:rsid w:val="29C966E1"/>
    <w:rsid w:val="2B715282"/>
    <w:rsid w:val="2B774B23"/>
    <w:rsid w:val="2B785798"/>
    <w:rsid w:val="2BF10171"/>
    <w:rsid w:val="2C092CED"/>
    <w:rsid w:val="2C9F5E1F"/>
    <w:rsid w:val="2D7921CC"/>
    <w:rsid w:val="2DA60AE7"/>
    <w:rsid w:val="2EA27501"/>
    <w:rsid w:val="2F713AA3"/>
    <w:rsid w:val="2FC54BD5"/>
    <w:rsid w:val="30B33C47"/>
    <w:rsid w:val="31376626"/>
    <w:rsid w:val="31554CFE"/>
    <w:rsid w:val="31994BEB"/>
    <w:rsid w:val="326641B0"/>
    <w:rsid w:val="32987598"/>
    <w:rsid w:val="32D3237F"/>
    <w:rsid w:val="32F21C4C"/>
    <w:rsid w:val="33E02FA5"/>
    <w:rsid w:val="34607C42"/>
    <w:rsid w:val="34BD5094"/>
    <w:rsid w:val="34F67558"/>
    <w:rsid w:val="352E1AEE"/>
    <w:rsid w:val="353D56A6"/>
    <w:rsid w:val="357E2A76"/>
    <w:rsid w:val="358E07DF"/>
    <w:rsid w:val="35B244CD"/>
    <w:rsid w:val="362F0E3F"/>
    <w:rsid w:val="369E4A52"/>
    <w:rsid w:val="370F76FD"/>
    <w:rsid w:val="378C0D4E"/>
    <w:rsid w:val="39875C71"/>
    <w:rsid w:val="3A1E6032"/>
    <w:rsid w:val="3A6F0BDF"/>
    <w:rsid w:val="3B0D21A6"/>
    <w:rsid w:val="3B385475"/>
    <w:rsid w:val="3B7D557D"/>
    <w:rsid w:val="3B884CBB"/>
    <w:rsid w:val="3BFC64A2"/>
    <w:rsid w:val="3C277297"/>
    <w:rsid w:val="3CBE568A"/>
    <w:rsid w:val="3DF02037"/>
    <w:rsid w:val="3EB017C6"/>
    <w:rsid w:val="3EF27629"/>
    <w:rsid w:val="3F8E1B07"/>
    <w:rsid w:val="3F9222E7"/>
    <w:rsid w:val="3FB53538"/>
    <w:rsid w:val="3FE0432D"/>
    <w:rsid w:val="40844CB8"/>
    <w:rsid w:val="40D013A0"/>
    <w:rsid w:val="40ED0AAF"/>
    <w:rsid w:val="418C2076"/>
    <w:rsid w:val="42470693"/>
    <w:rsid w:val="42860734"/>
    <w:rsid w:val="42FC322C"/>
    <w:rsid w:val="43565D8F"/>
    <w:rsid w:val="43C53F65"/>
    <w:rsid w:val="44D51D3F"/>
    <w:rsid w:val="44E65F41"/>
    <w:rsid w:val="45BC6CA2"/>
    <w:rsid w:val="47E95CD7"/>
    <w:rsid w:val="48A028AB"/>
    <w:rsid w:val="48AC2FFE"/>
    <w:rsid w:val="49204FC6"/>
    <w:rsid w:val="4A440341"/>
    <w:rsid w:val="4A9B157C"/>
    <w:rsid w:val="4AC7411F"/>
    <w:rsid w:val="4B221C9D"/>
    <w:rsid w:val="4B586580"/>
    <w:rsid w:val="4C8C0A39"/>
    <w:rsid w:val="4C8C5620"/>
    <w:rsid w:val="4C96021E"/>
    <w:rsid w:val="4CB330E9"/>
    <w:rsid w:val="4CD01356"/>
    <w:rsid w:val="4D551EB6"/>
    <w:rsid w:val="4E217FEA"/>
    <w:rsid w:val="4E223FB1"/>
    <w:rsid w:val="4E881E17"/>
    <w:rsid w:val="503D591C"/>
    <w:rsid w:val="50AB55A3"/>
    <w:rsid w:val="50AD1296"/>
    <w:rsid w:val="519B6306"/>
    <w:rsid w:val="519D49A7"/>
    <w:rsid w:val="52C4165C"/>
    <w:rsid w:val="52D25D57"/>
    <w:rsid w:val="530D6D8F"/>
    <w:rsid w:val="54883D71"/>
    <w:rsid w:val="55052414"/>
    <w:rsid w:val="55CF47D0"/>
    <w:rsid w:val="562F2A20"/>
    <w:rsid w:val="5630534C"/>
    <w:rsid w:val="57AA2DFF"/>
    <w:rsid w:val="59091DA7"/>
    <w:rsid w:val="59927FEE"/>
    <w:rsid w:val="5AAC2611"/>
    <w:rsid w:val="5AE40D1D"/>
    <w:rsid w:val="5C0F5926"/>
    <w:rsid w:val="5C1D63F8"/>
    <w:rsid w:val="5CA1579F"/>
    <w:rsid w:val="5D0B2591"/>
    <w:rsid w:val="5D323FC2"/>
    <w:rsid w:val="5D801B4F"/>
    <w:rsid w:val="5E9D190F"/>
    <w:rsid w:val="5ECF3B18"/>
    <w:rsid w:val="5EF3418A"/>
    <w:rsid w:val="5F3B4881"/>
    <w:rsid w:val="5F9A19AB"/>
    <w:rsid w:val="5FC37153"/>
    <w:rsid w:val="600532C8"/>
    <w:rsid w:val="6015421E"/>
    <w:rsid w:val="610C0686"/>
    <w:rsid w:val="6204776D"/>
    <w:rsid w:val="62966DA1"/>
    <w:rsid w:val="62970423"/>
    <w:rsid w:val="62D00FE0"/>
    <w:rsid w:val="6347265C"/>
    <w:rsid w:val="636649C5"/>
    <w:rsid w:val="64B21544"/>
    <w:rsid w:val="64DD4813"/>
    <w:rsid w:val="64DF3ED3"/>
    <w:rsid w:val="650A312E"/>
    <w:rsid w:val="651641C9"/>
    <w:rsid w:val="6518584B"/>
    <w:rsid w:val="661204ED"/>
    <w:rsid w:val="67DA328C"/>
    <w:rsid w:val="680E2F36"/>
    <w:rsid w:val="68106CAE"/>
    <w:rsid w:val="68817BAC"/>
    <w:rsid w:val="68B468EB"/>
    <w:rsid w:val="68D26659"/>
    <w:rsid w:val="69644FEA"/>
    <w:rsid w:val="69743FCA"/>
    <w:rsid w:val="69790883"/>
    <w:rsid w:val="6A244C92"/>
    <w:rsid w:val="6A2558F4"/>
    <w:rsid w:val="6BA936A1"/>
    <w:rsid w:val="6BD9765A"/>
    <w:rsid w:val="6C3867D3"/>
    <w:rsid w:val="6CE93F71"/>
    <w:rsid w:val="6D307D54"/>
    <w:rsid w:val="6D6B05D4"/>
    <w:rsid w:val="6EC151A6"/>
    <w:rsid w:val="6EEE586F"/>
    <w:rsid w:val="6F1E43A6"/>
    <w:rsid w:val="6F3C65DA"/>
    <w:rsid w:val="6FC767EC"/>
    <w:rsid w:val="70025FA8"/>
    <w:rsid w:val="71125845"/>
    <w:rsid w:val="71864485"/>
    <w:rsid w:val="71D670BC"/>
    <w:rsid w:val="720F6228"/>
    <w:rsid w:val="7243274A"/>
    <w:rsid w:val="72FC5CD3"/>
    <w:rsid w:val="748C1DB2"/>
    <w:rsid w:val="75371D1E"/>
    <w:rsid w:val="75605CBE"/>
    <w:rsid w:val="76821547"/>
    <w:rsid w:val="76D1152D"/>
    <w:rsid w:val="776668EA"/>
    <w:rsid w:val="77A64F39"/>
    <w:rsid w:val="781C344D"/>
    <w:rsid w:val="7A9E639B"/>
    <w:rsid w:val="7AA65250"/>
    <w:rsid w:val="7BC71922"/>
    <w:rsid w:val="7BF87D2D"/>
    <w:rsid w:val="7C077F70"/>
    <w:rsid w:val="7CB65C1E"/>
    <w:rsid w:val="7E1D557F"/>
    <w:rsid w:val="7E486D4A"/>
    <w:rsid w:val="7E617E0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8"/>
    <w:autoRedefine/>
    <w:semiHidden/>
    <w:qFormat/>
    <w:uiPriority w:val="99"/>
    <w:rPr>
      <w:sz w:val="18"/>
      <w:szCs w:val="18"/>
    </w:rPr>
  </w:style>
  <w:style w:type="paragraph" w:styleId="3">
    <w:name w:val="footer"/>
    <w:basedOn w:val="1"/>
    <w:link w:val="9"/>
    <w:autoRedefine/>
    <w:qFormat/>
    <w:uiPriority w:val="99"/>
    <w:pPr>
      <w:tabs>
        <w:tab w:val="center" w:pos="4153"/>
        <w:tab w:val="right" w:pos="8306"/>
      </w:tabs>
      <w:snapToGrid w:val="0"/>
      <w:jc w:val="left"/>
    </w:pPr>
    <w:rPr>
      <w:sz w:val="18"/>
      <w:szCs w:val="18"/>
    </w:rPr>
  </w:style>
  <w:style w:type="paragraph" w:styleId="4">
    <w:name w:val="header"/>
    <w:basedOn w:val="1"/>
    <w:link w:val="10"/>
    <w:autoRedefine/>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locked/>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批注框文本 Char"/>
    <w:basedOn w:val="7"/>
    <w:link w:val="2"/>
    <w:autoRedefine/>
    <w:semiHidden/>
    <w:qFormat/>
    <w:locked/>
    <w:uiPriority w:val="99"/>
    <w:rPr>
      <w:rFonts w:ascii="Times New Roman" w:hAnsi="Times New Roman" w:eastAsia="宋体" w:cs="Times New Roman"/>
      <w:sz w:val="18"/>
      <w:szCs w:val="18"/>
    </w:rPr>
  </w:style>
  <w:style w:type="character" w:customStyle="1" w:styleId="9">
    <w:name w:val="页脚 Char"/>
    <w:basedOn w:val="7"/>
    <w:link w:val="3"/>
    <w:autoRedefine/>
    <w:qFormat/>
    <w:locked/>
    <w:uiPriority w:val="99"/>
    <w:rPr>
      <w:rFonts w:ascii="Times New Roman" w:hAnsi="Times New Roman" w:eastAsia="宋体" w:cs="Times New Roman"/>
      <w:sz w:val="18"/>
      <w:szCs w:val="18"/>
    </w:rPr>
  </w:style>
  <w:style w:type="character" w:customStyle="1" w:styleId="10">
    <w:name w:val="页眉 Char"/>
    <w:basedOn w:val="7"/>
    <w:link w:val="4"/>
    <w:autoRedefine/>
    <w:semiHidden/>
    <w:qFormat/>
    <w:locked/>
    <w:uiPriority w:val="99"/>
    <w:rPr>
      <w:rFonts w:ascii="Times New Roman" w:hAnsi="Times New Roman" w:eastAsia="宋体" w:cs="Times New Roman"/>
      <w:sz w:val="18"/>
      <w:szCs w:val="18"/>
    </w:rPr>
  </w:style>
  <w:style w:type="paragraph" w:customStyle="1" w:styleId="11">
    <w:name w:val="Char Char Char Char"/>
    <w:basedOn w:val="1"/>
    <w:autoRedefine/>
    <w:qFormat/>
    <w:uiPriority w:val="99"/>
    <w:pPr>
      <w:spacing w:before="120" w:after="120" w:line="360" w:lineRule="auto"/>
    </w:pPr>
  </w:style>
  <w:style w:type="paragraph" w:customStyle="1" w:styleId="12">
    <w:name w:val="BodyText1I2"/>
    <w:basedOn w:val="1"/>
    <w:autoRedefine/>
    <w:qFormat/>
    <w:uiPriority w:val="99"/>
    <w:pPr>
      <w:widowControl/>
      <w:spacing w:after="120"/>
      <w:ind w:firstLine="40"/>
      <w:textAlignment w:val="baseline"/>
    </w:pPr>
    <w:rPr>
      <w:rFonts w:ascii="仿宋_GB2312" w:hAnsi="仿宋_GB2312" w:eastAsia="仿宋" w:cs="仿宋_GB2312"/>
      <w:sz w:val="32"/>
      <w:szCs w:val="32"/>
    </w:rPr>
  </w:style>
  <w:style w:type="character" w:customStyle="1" w:styleId="13">
    <w:name w:val="font21"/>
    <w:basedOn w:val="7"/>
    <w:autoRedefine/>
    <w:qFormat/>
    <w:uiPriority w:val="0"/>
    <w:rPr>
      <w:rFonts w:hint="default" w:ascii="方正仿宋_GB2312" w:hAnsi="方正仿宋_GB2312" w:eastAsia="方正仿宋_GB2312" w:cs="方正仿宋_GB2312"/>
      <w:color w:val="000000"/>
      <w:sz w:val="20"/>
      <w:szCs w:val="20"/>
      <w:u w:val="none"/>
    </w:rPr>
  </w:style>
  <w:style w:type="character" w:customStyle="1" w:styleId="14">
    <w:name w:val="font121"/>
    <w:basedOn w:val="7"/>
    <w:autoRedefine/>
    <w:qFormat/>
    <w:uiPriority w:val="0"/>
    <w:rPr>
      <w:rFonts w:hint="default" w:ascii="Times New Roman" w:hAnsi="Times New Roman" w:cs="Times New Roman"/>
      <w:color w:val="000000"/>
      <w:sz w:val="20"/>
      <w:szCs w:val="20"/>
      <w:u w:val="none"/>
    </w:rPr>
  </w:style>
  <w:style w:type="character" w:customStyle="1" w:styleId="15">
    <w:name w:val="font11"/>
    <w:basedOn w:val="7"/>
    <w:autoRedefine/>
    <w:qFormat/>
    <w:uiPriority w:val="0"/>
    <w:rPr>
      <w:rFonts w:hint="default" w:ascii="Times New Roman" w:hAnsi="Times New Roman" w:cs="Times New Roman"/>
      <w:color w:val="000000"/>
      <w:sz w:val="18"/>
      <w:szCs w:val="18"/>
      <w:u w:val="none"/>
    </w:rPr>
  </w:style>
  <w:style w:type="character" w:customStyle="1" w:styleId="16">
    <w:name w:val="font31"/>
    <w:basedOn w:val="7"/>
    <w:autoRedefine/>
    <w:qFormat/>
    <w:uiPriority w:val="0"/>
    <w:rPr>
      <w:rFonts w:hint="default" w:ascii="方正仿宋_GB2312" w:hAnsi="方正仿宋_GB2312" w:eastAsia="方正仿宋_GB2312" w:cs="方正仿宋_GB2312"/>
      <w:color w:val="000000"/>
      <w:sz w:val="18"/>
      <w:szCs w:val="18"/>
      <w:u w:val="none"/>
    </w:rPr>
  </w:style>
  <w:style w:type="character" w:customStyle="1" w:styleId="17">
    <w:name w:val="font251"/>
    <w:basedOn w:val="7"/>
    <w:autoRedefine/>
    <w:qFormat/>
    <w:uiPriority w:val="0"/>
    <w:rPr>
      <w:rFonts w:hint="default" w:ascii="Times New Roman" w:hAnsi="Times New Roman" w:cs="Times New Roman"/>
      <w:color w:val="FF0000"/>
      <w:sz w:val="18"/>
      <w:szCs w:val="18"/>
      <w:u w:val="none"/>
    </w:rPr>
  </w:style>
  <w:style w:type="character" w:customStyle="1" w:styleId="18">
    <w:name w:val="font151"/>
    <w:basedOn w:val="7"/>
    <w:autoRedefine/>
    <w:qFormat/>
    <w:uiPriority w:val="0"/>
    <w:rPr>
      <w:rFonts w:hint="eastAsia" w:ascii="宋体" w:hAnsi="宋体" w:eastAsia="宋体" w:cs="宋体"/>
      <w:color w:val="000000"/>
      <w:sz w:val="18"/>
      <w:szCs w:val="18"/>
      <w:u w:val="none"/>
    </w:rPr>
  </w:style>
  <w:style w:type="character" w:customStyle="1" w:styleId="19">
    <w:name w:val="font261"/>
    <w:basedOn w:val="7"/>
    <w:autoRedefine/>
    <w:qFormat/>
    <w:uiPriority w:val="0"/>
    <w:rPr>
      <w:rFonts w:ascii="Calibri" w:hAnsi="Calibri" w:cs="Calibri"/>
      <w:color w:val="FF0000"/>
      <w:sz w:val="18"/>
      <w:szCs w:val="18"/>
      <w:u w:val="none"/>
    </w:rPr>
  </w:style>
  <w:style w:type="character" w:customStyle="1" w:styleId="20">
    <w:name w:val="font191"/>
    <w:basedOn w:val="7"/>
    <w:autoRedefine/>
    <w:qFormat/>
    <w:uiPriority w:val="0"/>
    <w:rPr>
      <w:rFonts w:hint="default" w:ascii="Calibri" w:hAnsi="Calibri" w:cs="Calibri"/>
      <w:color w:val="FF0000"/>
      <w:sz w:val="18"/>
      <w:szCs w:val="18"/>
      <w:u w:val="none"/>
    </w:rPr>
  </w:style>
  <w:style w:type="character" w:customStyle="1" w:styleId="21">
    <w:name w:val="font161"/>
    <w:basedOn w:val="7"/>
    <w:autoRedefine/>
    <w:qFormat/>
    <w:uiPriority w:val="0"/>
    <w:rPr>
      <w:rFonts w:hint="eastAsia" w:ascii="宋体" w:hAnsi="宋体" w:eastAsia="宋体" w:cs="宋体"/>
      <w:color w:val="FF0000"/>
      <w:sz w:val="18"/>
      <w:szCs w:val="18"/>
      <w:u w:val="none"/>
    </w:rPr>
  </w:style>
  <w:style w:type="character" w:customStyle="1" w:styleId="22">
    <w:name w:val="font212"/>
    <w:basedOn w:val="7"/>
    <w:autoRedefine/>
    <w:qFormat/>
    <w:uiPriority w:val="0"/>
    <w:rPr>
      <w:rFonts w:hint="eastAsia" w:ascii="仿宋" w:hAnsi="仿宋" w:eastAsia="仿宋" w:cs="仿宋"/>
      <w:color w:val="000000"/>
      <w:sz w:val="18"/>
      <w:szCs w:val="18"/>
      <w:u w:val="none"/>
    </w:rPr>
  </w:style>
  <w:style w:type="character" w:customStyle="1" w:styleId="23">
    <w:name w:val="font271"/>
    <w:basedOn w:val="7"/>
    <w:autoRedefine/>
    <w:qFormat/>
    <w:uiPriority w:val="0"/>
    <w:rPr>
      <w:rFonts w:hint="eastAsia" w:ascii="仿宋_GB2312" w:eastAsia="仿宋_GB2312" w:cs="仿宋_GB2312"/>
      <w:color w:val="000000"/>
      <w:sz w:val="18"/>
      <w:szCs w:val="18"/>
      <w:u w:val="none"/>
    </w:rPr>
  </w:style>
  <w:style w:type="character" w:customStyle="1" w:styleId="24">
    <w:name w:val="font131"/>
    <w:basedOn w:val="7"/>
    <w:autoRedefine/>
    <w:qFormat/>
    <w:uiPriority w:val="0"/>
    <w:rPr>
      <w:rFonts w:hint="default" w:ascii="方正仿宋_GB2312" w:hAnsi="方正仿宋_GB2312" w:eastAsia="方正仿宋_GB2312" w:cs="方正仿宋_GB2312"/>
      <w:color w:val="FF0000"/>
      <w:sz w:val="18"/>
      <w:szCs w:val="18"/>
      <w:u w:val="none"/>
    </w:rPr>
  </w:style>
  <w:style w:type="character" w:customStyle="1" w:styleId="25">
    <w:name w:val="font281"/>
    <w:basedOn w:val="7"/>
    <w:autoRedefine/>
    <w:qFormat/>
    <w:uiPriority w:val="0"/>
    <w:rPr>
      <w:rFonts w:hint="default" w:ascii="Times New Roman" w:hAnsi="Times New Roman" w:cs="Times New Roman"/>
      <w:color w:val="FF0000"/>
      <w:sz w:val="18"/>
      <w:szCs w:val="18"/>
      <w:u w:val="single"/>
    </w:rPr>
  </w:style>
  <w:style w:type="character" w:customStyle="1" w:styleId="26">
    <w:name w:val="font291"/>
    <w:basedOn w:val="7"/>
    <w:autoRedefine/>
    <w:qFormat/>
    <w:uiPriority w:val="0"/>
    <w:rPr>
      <w:rFonts w:hint="eastAsia" w:ascii="宋体" w:hAnsi="宋体" w:eastAsia="宋体" w:cs="宋体"/>
      <w:color w:val="FF0000"/>
      <w:sz w:val="18"/>
      <w:szCs w:val="18"/>
      <w:u w:val="none"/>
    </w:rPr>
  </w:style>
  <w:style w:type="character" w:customStyle="1" w:styleId="27">
    <w:name w:val="font241"/>
    <w:basedOn w:val="7"/>
    <w:autoRedefine/>
    <w:qFormat/>
    <w:uiPriority w:val="0"/>
    <w:rPr>
      <w:rFonts w:hint="default" w:ascii="Times New Roman" w:hAnsi="Times New Roman" w:cs="Times New Roman"/>
      <w:b/>
      <w:bCs/>
      <w:color w:val="000000"/>
      <w:sz w:val="24"/>
      <w:szCs w:val="24"/>
      <w:u w:val="none"/>
    </w:rPr>
  </w:style>
  <w:style w:type="character" w:customStyle="1" w:styleId="28">
    <w:name w:val="font112"/>
    <w:basedOn w:val="7"/>
    <w:autoRedefine/>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252</Words>
  <Characters>266</Characters>
  <Lines>10</Lines>
  <Paragraphs>3</Paragraphs>
  <TotalTime>10</TotalTime>
  <ScaleCrop>false</ScaleCrop>
  <LinksUpToDate>false</LinksUpToDate>
  <CharactersWithSpaces>296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2022-10-11T09:37:00Z</dcterms:created>
  <dc:creator>Administrator</dc:creator>
  <cp:lastModifiedBy>Little君</cp:lastModifiedBy>
  <cp:lastPrinted>2024-03-14T09:19:00Z</cp:lastPrinted>
  <dcterms:modified xsi:type="dcterms:W3CDTF">2024-03-15T08:13:50Z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A43EF63CCFE1493587A3B46D50C59F95</vt:lpwstr>
  </property>
</Properties>
</file>